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209" w:rsidRDefault="00255209" w:rsidP="00255209">
      <w:pPr>
        <w:autoSpaceDN w:val="0"/>
        <w:spacing w:line="360" w:lineRule="auto"/>
        <w:rPr>
          <w:rFonts w:eastAsia="方正黑体简体"/>
          <w:sz w:val="30"/>
          <w:szCs w:val="30"/>
        </w:rPr>
      </w:pPr>
      <w:r>
        <w:rPr>
          <w:rFonts w:eastAsia="方正黑体简体"/>
          <w:sz w:val="30"/>
          <w:szCs w:val="30"/>
        </w:rPr>
        <w:t>附件</w:t>
      </w:r>
      <w:r>
        <w:rPr>
          <w:rFonts w:eastAsia="方正黑体简体"/>
          <w:sz w:val="30"/>
          <w:szCs w:val="30"/>
        </w:rPr>
        <w:t>1</w:t>
      </w:r>
    </w:p>
    <w:p w:rsidR="00255209" w:rsidRDefault="00255209" w:rsidP="00255209">
      <w:pPr>
        <w:autoSpaceDN w:val="0"/>
        <w:rPr>
          <w:rFonts w:ascii="黑体" w:eastAsia="黑体" w:hAnsi="黑体" w:cs="黑体"/>
          <w:sz w:val="28"/>
          <w:szCs w:val="28"/>
        </w:rPr>
      </w:pPr>
    </w:p>
    <w:p w:rsidR="00255209" w:rsidRDefault="00255209" w:rsidP="00255209">
      <w:pPr>
        <w:autoSpaceDN w:val="0"/>
        <w:spacing w:line="360" w:lineRule="auto"/>
        <w:jc w:val="center"/>
        <w:rPr>
          <w:rFonts w:ascii="方正小标宋简体" w:eastAsia="方正小标宋简体" w:hint="eastAsia"/>
          <w:spacing w:val="-8"/>
          <w:sz w:val="36"/>
          <w:szCs w:val="36"/>
        </w:rPr>
      </w:pPr>
      <w:r>
        <w:rPr>
          <w:rFonts w:ascii="方正小标宋简体" w:eastAsia="方正小标宋简体" w:cs="宋体" w:hint="eastAsia"/>
          <w:bCs/>
          <w:spacing w:val="-8"/>
          <w:sz w:val="36"/>
          <w:szCs w:val="36"/>
        </w:rPr>
        <w:t>预防艾滋病、梅毒和乙肝母婴传播整合服务流程</w:t>
      </w:r>
    </w:p>
    <w:p w:rsidR="00255209" w:rsidRDefault="00255209" w:rsidP="00255209">
      <w:pPr>
        <w:autoSpaceDN w:val="0"/>
        <w:spacing w:line="360" w:lineRule="auto"/>
        <w:jc w:val="center"/>
        <w:rPr>
          <w:rFonts w:eastAsia="仿宋_GB2312" w:hint="eastAsia"/>
          <w:sz w:val="32"/>
          <w:szCs w:val="32"/>
        </w:rPr>
      </w:pPr>
      <w:r>
        <w:rPr>
          <w:rFonts w:hint="eastAsia"/>
        </w:rPr>
        <w:pict>
          <v:shapetype id="_x0000_m1026" coordsize="21600,21600" o:spt="1" path="m,l,21600r21600,l21600,xe">
            <v:stroke joinstyle="round"/>
            <v:path gradientshapeok="t" o:connecttype="segments"/>
          </v:shapetype>
        </w:pict>
      </w:r>
      <w:r>
        <w:object w:dxaOrig="4320" w:dyaOrig="4320">
          <v:rect id="_x0000_i1025" style="width:400.5pt;height:550.5pt;visibility:visible" o:ole="" filled="f" stroked="f">
            <v:imagedata r:id="rId4" o:title="3309269711441756925877"/>
            <v:path o:connecttype="segments"/>
            <o:lock v:ext="edit" aspectratio="t"/>
          </v:rect>
          <o:OLEObject Type="Embed" ProgID="Msxml2.SAXXMLReader.5.0" ShapeID="_x0000_i1025" DrawAspect="Content" ObjectID="_1503294401" r:id="rId5"/>
        </w:object>
      </w:r>
    </w:p>
    <w:p w:rsidR="00255209" w:rsidRDefault="00255209" w:rsidP="00255209">
      <w:pPr>
        <w:autoSpaceDN w:val="0"/>
        <w:spacing w:line="360" w:lineRule="auto"/>
        <w:jc w:val="center"/>
        <w:rPr>
          <w:rFonts w:eastAsia="仿宋_GB2312"/>
          <w:sz w:val="28"/>
          <w:szCs w:val="28"/>
        </w:rPr>
      </w:pPr>
      <w:r>
        <w:rPr>
          <w:rFonts w:eastAsia="仿宋_GB2312" w:cs="仿宋_GB2312" w:hint="eastAsia"/>
          <w:sz w:val="28"/>
          <w:szCs w:val="28"/>
        </w:rPr>
        <w:lastRenderedPageBreak/>
        <w:t>图</w:t>
      </w:r>
      <w:r>
        <w:rPr>
          <w:rFonts w:eastAsia="仿宋_GB2312"/>
          <w:sz w:val="28"/>
          <w:szCs w:val="28"/>
        </w:rPr>
        <w:t xml:space="preserve">1. </w:t>
      </w:r>
      <w:r>
        <w:rPr>
          <w:rFonts w:eastAsia="仿宋_GB2312" w:cs="仿宋_GB2312" w:hint="eastAsia"/>
          <w:sz w:val="28"/>
          <w:szCs w:val="28"/>
        </w:rPr>
        <w:t>预防艾滋病、梅毒和乙肝母婴传播整合服务流程</w:t>
      </w:r>
    </w:p>
    <w:p w:rsidR="00255209" w:rsidRDefault="00255209" w:rsidP="00255209">
      <w:pPr>
        <w:autoSpaceDN w:val="0"/>
        <w:spacing w:line="360" w:lineRule="auto"/>
        <w:rPr>
          <w:rFonts w:eastAsia="方正黑体简体"/>
          <w:sz w:val="30"/>
          <w:szCs w:val="30"/>
        </w:rPr>
      </w:pPr>
      <w:r>
        <w:rPr>
          <w:rFonts w:eastAsia="方正黑体简体"/>
          <w:sz w:val="30"/>
          <w:szCs w:val="30"/>
        </w:rPr>
        <w:t>附件</w:t>
      </w:r>
      <w:r>
        <w:rPr>
          <w:rFonts w:eastAsia="方正黑体简体"/>
          <w:sz w:val="30"/>
          <w:szCs w:val="30"/>
        </w:rPr>
        <w:t>2</w:t>
      </w:r>
    </w:p>
    <w:p w:rsidR="00255209" w:rsidRDefault="00255209" w:rsidP="00255209">
      <w:pPr>
        <w:autoSpaceDN w:val="0"/>
        <w:spacing w:line="360" w:lineRule="auto"/>
        <w:rPr>
          <w:rFonts w:ascii="黑体" w:eastAsia="黑体" w:hAnsi="黑体" w:cs="黑体"/>
          <w:sz w:val="28"/>
          <w:szCs w:val="28"/>
        </w:rPr>
      </w:pPr>
    </w:p>
    <w:p w:rsidR="00255209" w:rsidRDefault="00255209" w:rsidP="00255209">
      <w:pPr>
        <w:autoSpaceDN w:val="0"/>
        <w:spacing w:line="360" w:lineRule="auto"/>
        <w:jc w:val="center"/>
        <w:rPr>
          <w:rFonts w:ascii="方正小标宋简体" w:eastAsia="方正小标宋简体" w:hint="eastAsia"/>
          <w:bCs/>
          <w:sz w:val="36"/>
          <w:szCs w:val="36"/>
        </w:rPr>
      </w:pPr>
      <w:r>
        <w:rPr>
          <w:rFonts w:ascii="方正小标宋简体" w:eastAsia="方正小标宋简体" w:cs="宋体" w:hint="eastAsia"/>
          <w:bCs/>
          <w:sz w:val="36"/>
          <w:szCs w:val="36"/>
        </w:rPr>
        <w:t>孕产妇艾滋病、梅毒和乙肝检测服务技术要点</w:t>
      </w:r>
    </w:p>
    <w:p w:rsidR="00255209" w:rsidRDefault="00255209" w:rsidP="00255209">
      <w:pPr>
        <w:autoSpaceDN w:val="0"/>
        <w:spacing w:line="600" w:lineRule="exact"/>
        <w:ind w:firstLineChars="200" w:firstLine="640"/>
        <w:rPr>
          <w:rFonts w:eastAsia="黑体" w:hint="eastAsia"/>
          <w:sz w:val="32"/>
          <w:szCs w:val="32"/>
        </w:rPr>
      </w:pPr>
    </w:p>
    <w:p w:rsidR="00255209" w:rsidRDefault="00255209" w:rsidP="00255209">
      <w:pPr>
        <w:autoSpaceDN w:val="0"/>
        <w:spacing w:line="600" w:lineRule="exact"/>
        <w:ind w:firstLineChars="200" w:firstLine="600"/>
        <w:rPr>
          <w:rFonts w:ascii="方正黑体简体" w:eastAsia="方正黑体简体"/>
          <w:sz w:val="30"/>
          <w:szCs w:val="30"/>
        </w:rPr>
      </w:pPr>
      <w:r>
        <w:rPr>
          <w:rFonts w:ascii="方正黑体简体" w:eastAsia="方正黑体简体" w:cs="黑体" w:hint="eastAsia"/>
          <w:sz w:val="30"/>
          <w:szCs w:val="30"/>
        </w:rPr>
        <w:t>一、孕产妇艾滋病检测</w:t>
      </w:r>
    </w:p>
    <w:p w:rsidR="00255209" w:rsidRDefault="00255209" w:rsidP="00255209">
      <w:pPr>
        <w:tabs>
          <w:tab w:val="left" w:pos="1985"/>
        </w:tabs>
        <w:autoSpaceDN w:val="0"/>
        <w:spacing w:line="600" w:lineRule="exact"/>
        <w:ind w:firstLine="630"/>
        <w:rPr>
          <w:rFonts w:eastAsia="方正仿宋简体" w:hint="eastAsia"/>
          <w:sz w:val="30"/>
          <w:szCs w:val="30"/>
        </w:rPr>
      </w:pPr>
      <w:r>
        <w:rPr>
          <w:rFonts w:eastAsia="方正仿宋简体"/>
          <w:sz w:val="30"/>
          <w:szCs w:val="30"/>
        </w:rPr>
        <w:t>参照《全国艾滋病检测技术规范（</w:t>
      </w:r>
      <w:r>
        <w:rPr>
          <w:rFonts w:eastAsia="方正仿宋简体"/>
          <w:sz w:val="30"/>
          <w:szCs w:val="30"/>
        </w:rPr>
        <w:t>2014</w:t>
      </w:r>
      <w:r>
        <w:rPr>
          <w:rFonts w:eastAsia="方正仿宋简体"/>
          <w:sz w:val="30"/>
          <w:szCs w:val="30"/>
        </w:rPr>
        <w:t>年修订版）》中临床诊断相关的检测策略进行孕产妇艾滋病检测。</w:t>
      </w:r>
    </w:p>
    <w:p w:rsidR="00255209" w:rsidRDefault="00255209" w:rsidP="00255209">
      <w:pPr>
        <w:autoSpaceDN w:val="0"/>
        <w:spacing w:line="600" w:lineRule="exact"/>
        <w:ind w:firstLine="630"/>
        <w:rPr>
          <w:rFonts w:ascii="方正楷体简体" w:eastAsia="方正楷体简体"/>
          <w:sz w:val="30"/>
          <w:szCs w:val="30"/>
        </w:rPr>
      </w:pPr>
      <w:r>
        <w:rPr>
          <w:rFonts w:ascii="方正楷体简体" w:eastAsia="方正楷体简体" w:cs="楷体_GB2312" w:hint="eastAsia"/>
          <w:sz w:val="30"/>
          <w:szCs w:val="30"/>
        </w:rPr>
        <w:t>（一）检测方法。</w:t>
      </w:r>
    </w:p>
    <w:p w:rsidR="00255209" w:rsidRDefault="00255209" w:rsidP="00255209">
      <w:pPr>
        <w:autoSpaceDN w:val="0"/>
        <w:spacing w:line="600" w:lineRule="exact"/>
        <w:ind w:firstLine="630"/>
        <w:rPr>
          <w:rFonts w:eastAsia="方正仿宋简体" w:hint="eastAsia"/>
          <w:sz w:val="30"/>
          <w:szCs w:val="30"/>
        </w:rPr>
      </w:pPr>
      <w:r>
        <w:rPr>
          <w:rFonts w:eastAsia="方正仿宋简体"/>
          <w:sz w:val="30"/>
          <w:szCs w:val="30"/>
        </w:rPr>
        <w:t>孕产妇艾滋病检测方法包括抗体筛查试验和补充试验。</w:t>
      </w:r>
    </w:p>
    <w:p w:rsidR="00255209" w:rsidRDefault="00255209" w:rsidP="00255209">
      <w:pPr>
        <w:autoSpaceDN w:val="0"/>
        <w:spacing w:line="600" w:lineRule="exact"/>
        <w:ind w:firstLine="630"/>
        <w:rPr>
          <w:rFonts w:eastAsia="方正仿宋简体"/>
          <w:spacing w:val="-6"/>
          <w:sz w:val="30"/>
          <w:szCs w:val="30"/>
        </w:rPr>
      </w:pPr>
      <w:r>
        <w:rPr>
          <w:rFonts w:eastAsia="方正仿宋简体"/>
          <w:spacing w:val="-6"/>
          <w:sz w:val="30"/>
          <w:szCs w:val="30"/>
        </w:rPr>
        <w:t>抗体筛查试验包括快速检测（</w:t>
      </w:r>
      <w:r>
        <w:rPr>
          <w:rFonts w:eastAsia="方正仿宋简体"/>
          <w:spacing w:val="-6"/>
          <w:sz w:val="30"/>
          <w:szCs w:val="30"/>
        </w:rPr>
        <w:t>RT</w:t>
      </w:r>
      <w:r>
        <w:rPr>
          <w:rFonts w:eastAsia="方正仿宋简体"/>
          <w:spacing w:val="-6"/>
          <w:sz w:val="30"/>
          <w:szCs w:val="30"/>
        </w:rPr>
        <w:t>）、酶联免疫吸附试验（</w:t>
      </w:r>
      <w:r>
        <w:rPr>
          <w:rFonts w:eastAsia="方正仿宋简体"/>
          <w:spacing w:val="-6"/>
          <w:sz w:val="30"/>
          <w:szCs w:val="30"/>
        </w:rPr>
        <w:t>ELISA</w:t>
      </w:r>
      <w:r>
        <w:rPr>
          <w:rFonts w:eastAsia="方正仿宋简体"/>
          <w:spacing w:val="-6"/>
          <w:sz w:val="30"/>
          <w:szCs w:val="30"/>
        </w:rPr>
        <w:t>）、化学发光免疫试验（</w:t>
      </w:r>
      <w:r>
        <w:rPr>
          <w:rFonts w:eastAsia="方正仿宋简体"/>
          <w:spacing w:val="-6"/>
          <w:sz w:val="30"/>
          <w:szCs w:val="30"/>
        </w:rPr>
        <w:t>CLIA</w:t>
      </w:r>
      <w:r>
        <w:rPr>
          <w:rFonts w:eastAsia="方正仿宋简体"/>
          <w:spacing w:val="-6"/>
          <w:sz w:val="30"/>
          <w:szCs w:val="30"/>
        </w:rPr>
        <w:t>）、明胶颗粒凝集试验（</w:t>
      </w:r>
      <w:r>
        <w:rPr>
          <w:rFonts w:eastAsia="方正仿宋简体"/>
          <w:spacing w:val="-6"/>
          <w:sz w:val="30"/>
          <w:szCs w:val="30"/>
        </w:rPr>
        <w:t>PA</w:t>
      </w:r>
      <w:r>
        <w:rPr>
          <w:rFonts w:eastAsia="方正仿宋简体"/>
          <w:spacing w:val="-6"/>
          <w:sz w:val="30"/>
          <w:szCs w:val="30"/>
        </w:rPr>
        <w:t>）等。</w:t>
      </w:r>
    </w:p>
    <w:p w:rsidR="00255209" w:rsidRDefault="00255209" w:rsidP="00255209">
      <w:pPr>
        <w:autoSpaceDN w:val="0"/>
        <w:spacing w:line="600" w:lineRule="exact"/>
        <w:ind w:firstLine="630"/>
        <w:rPr>
          <w:rFonts w:eastAsia="方正仿宋简体"/>
          <w:sz w:val="30"/>
          <w:szCs w:val="30"/>
        </w:rPr>
      </w:pPr>
      <w:r>
        <w:rPr>
          <w:rFonts w:eastAsia="方正仿宋简体"/>
          <w:sz w:val="30"/>
          <w:szCs w:val="30"/>
        </w:rPr>
        <w:t>补充试验包括抗体补充试验和核酸补充试验等。建议首选抗体补充试验，如蛋白免疫印迹试验（</w:t>
      </w:r>
      <w:r>
        <w:rPr>
          <w:rFonts w:eastAsia="方正仿宋简体"/>
          <w:sz w:val="30"/>
          <w:szCs w:val="30"/>
        </w:rPr>
        <w:t>WB</w:t>
      </w:r>
      <w:r>
        <w:rPr>
          <w:rFonts w:eastAsia="方正仿宋简体"/>
          <w:sz w:val="30"/>
          <w:szCs w:val="30"/>
        </w:rPr>
        <w:t>，原确证试验）、条带</w:t>
      </w:r>
      <w:r>
        <w:rPr>
          <w:rFonts w:eastAsia="方正仿宋简体"/>
          <w:sz w:val="30"/>
          <w:szCs w:val="30"/>
        </w:rPr>
        <w:t>/</w:t>
      </w:r>
      <w:r>
        <w:rPr>
          <w:rFonts w:eastAsia="方正仿宋简体"/>
          <w:sz w:val="30"/>
          <w:szCs w:val="30"/>
        </w:rPr>
        <w:t>线性免疫试验（</w:t>
      </w:r>
      <w:r>
        <w:rPr>
          <w:rFonts w:eastAsia="方正仿宋简体"/>
          <w:sz w:val="30"/>
          <w:szCs w:val="30"/>
        </w:rPr>
        <w:t>RIBA/LIA</w:t>
      </w:r>
      <w:r>
        <w:rPr>
          <w:rFonts w:eastAsia="方正仿宋简体"/>
          <w:sz w:val="30"/>
          <w:szCs w:val="30"/>
        </w:rPr>
        <w:t>）。</w:t>
      </w:r>
    </w:p>
    <w:p w:rsidR="00255209" w:rsidRDefault="00255209" w:rsidP="00255209">
      <w:pPr>
        <w:tabs>
          <w:tab w:val="left" w:pos="1985"/>
        </w:tabs>
        <w:autoSpaceDN w:val="0"/>
        <w:spacing w:line="600" w:lineRule="exact"/>
        <w:ind w:firstLine="630"/>
        <w:rPr>
          <w:rFonts w:ascii="方正楷体简体" w:eastAsia="方正楷体简体"/>
          <w:sz w:val="30"/>
          <w:szCs w:val="30"/>
        </w:rPr>
      </w:pPr>
      <w:r>
        <w:rPr>
          <w:rFonts w:ascii="方正楷体简体" w:eastAsia="方正楷体简体" w:cs="楷体_GB2312" w:hint="eastAsia"/>
          <w:sz w:val="30"/>
          <w:szCs w:val="30"/>
        </w:rPr>
        <w:t>（二）检测流程。</w:t>
      </w:r>
    </w:p>
    <w:p w:rsidR="00255209" w:rsidRDefault="00255209" w:rsidP="00255209">
      <w:pPr>
        <w:tabs>
          <w:tab w:val="left" w:pos="1985"/>
        </w:tabs>
        <w:autoSpaceDN w:val="0"/>
        <w:spacing w:line="600" w:lineRule="exact"/>
        <w:ind w:firstLine="630"/>
        <w:rPr>
          <w:rFonts w:eastAsia="方正仿宋简体" w:hint="eastAsia"/>
          <w:spacing w:val="-6"/>
          <w:sz w:val="30"/>
          <w:szCs w:val="30"/>
        </w:rPr>
      </w:pPr>
      <w:r>
        <w:rPr>
          <w:rFonts w:eastAsia="方正仿宋简体"/>
          <w:spacing w:val="-6"/>
          <w:sz w:val="30"/>
          <w:szCs w:val="30"/>
        </w:rPr>
        <w:t>孕产妇初次接受孕产期保健时，首先进行艾滋病抗体筛查试验。筛查试验结果有反应者，使用原有试剂和另外一种筛查试剂进行复检，也可使用原有试剂双份进行复检。根据复检结果，确定是否进行补充试验。依据补充试验结果，判定感染状况（详见图</w:t>
      </w:r>
      <w:r>
        <w:rPr>
          <w:rFonts w:eastAsia="方正仿宋简体"/>
          <w:spacing w:val="-6"/>
          <w:sz w:val="30"/>
          <w:szCs w:val="30"/>
        </w:rPr>
        <w:t>2</w:t>
      </w:r>
      <w:r>
        <w:rPr>
          <w:rFonts w:eastAsia="方正仿宋简体"/>
          <w:spacing w:val="-6"/>
          <w:sz w:val="30"/>
          <w:szCs w:val="30"/>
        </w:rPr>
        <w:t>）。</w:t>
      </w:r>
    </w:p>
    <w:p w:rsidR="00255209" w:rsidRDefault="00255209" w:rsidP="00255209">
      <w:pPr>
        <w:tabs>
          <w:tab w:val="left" w:pos="1985"/>
        </w:tabs>
        <w:autoSpaceDN w:val="0"/>
        <w:spacing w:line="600" w:lineRule="exact"/>
        <w:ind w:firstLine="630"/>
        <w:rPr>
          <w:rFonts w:eastAsia="方正仿宋简体"/>
          <w:sz w:val="30"/>
          <w:szCs w:val="30"/>
        </w:rPr>
      </w:pPr>
      <w:r>
        <w:rPr>
          <w:rFonts w:eastAsia="方正仿宋简体"/>
          <w:sz w:val="30"/>
          <w:szCs w:val="30"/>
        </w:rPr>
        <w:t>临产时才寻求助产服务的孕产妇，需同时应用两种不同的快速</w:t>
      </w:r>
      <w:r>
        <w:rPr>
          <w:rFonts w:eastAsia="方正仿宋简体"/>
          <w:sz w:val="30"/>
          <w:szCs w:val="30"/>
        </w:rPr>
        <w:lastRenderedPageBreak/>
        <w:t>检测试剂进行筛查，根据筛查检测结果，及时提供后续服务（详见图</w:t>
      </w:r>
      <w:r>
        <w:rPr>
          <w:rFonts w:eastAsia="方正仿宋简体"/>
          <w:sz w:val="30"/>
          <w:szCs w:val="30"/>
        </w:rPr>
        <w:t>3</w:t>
      </w:r>
      <w:r>
        <w:rPr>
          <w:rFonts w:eastAsia="方正仿宋简体"/>
          <w:sz w:val="30"/>
          <w:szCs w:val="30"/>
        </w:rPr>
        <w:t>）。</w:t>
      </w:r>
    </w:p>
    <w:p w:rsidR="00255209" w:rsidRDefault="00255209" w:rsidP="00255209">
      <w:pPr>
        <w:widowControl/>
        <w:autoSpaceDN w:val="0"/>
        <w:jc w:val="left"/>
        <w:rPr>
          <w:rFonts w:eastAsia="仿宋_GB2312"/>
          <w:sz w:val="32"/>
          <w:szCs w:val="32"/>
        </w:rPr>
      </w:pPr>
    </w:p>
    <w:p w:rsidR="00255209" w:rsidRDefault="00255209" w:rsidP="00255209">
      <w:pPr>
        <w:autoSpaceDN w:val="0"/>
        <w:spacing w:line="360" w:lineRule="auto"/>
        <w:ind w:left="1"/>
        <w:jc w:val="center"/>
        <w:rPr>
          <w:rFonts w:eastAsia="仿宋_GB2312"/>
          <w:sz w:val="32"/>
          <w:szCs w:val="32"/>
        </w:rPr>
      </w:pPr>
      <w:r>
        <w:rPr>
          <w:noProof/>
        </w:rPr>
        <w:drawing>
          <wp:inline distT="0" distB="0" distL="0" distR="0">
            <wp:extent cx="5543550" cy="4933950"/>
            <wp:effectExtent l="0" t="0" r="0" b="0"/>
            <wp:docPr id="2" name="图片 2" descr="4507462171441756925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507462171441756925877"/>
                    <pic:cNvPicPr preferRelativeResize="0">
                      <a:picLocks noChangeAspect="1" noChangeArrowheads="1"/>
                    </pic:cNvPicPr>
                  </pic:nvPicPr>
                  <pic:blipFill>
                    <a:blip r:embed="rId6"/>
                    <a:srcRect/>
                    <a:stretch>
                      <a:fillRect/>
                    </a:stretch>
                  </pic:blipFill>
                  <pic:spPr bwMode="auto">
                    <a:xfrm>
                      <a:off x="0" y="0"/>
                      <a:ext cx="5543550" cy="4933950"/>
                    </a:xfrm>
                    <a:prstGeom prst="rect">
                      <a:avLst/>
                    </a:prstGeom>
                    <a:noFill/>
                    <a:ln w="9525">
                      <a:noFill/>
                      <a:miter lim="800000"/>
                      <a:headEnd/>
                      <a:tailEnd/>
                    </a:ln>
                  </pic:spPr>
                </pic:pic>
              </a:graphicData>
            </a:graphic>
          </wp:inline>
        </w:drawing>
      </w:r>
    </w:p>
    <w:p w:rsidR="00255209" w:rsidRDefault="00255209" w:rsidP="00255209">
      <w:pPr>
        <w:autoSpaceDN w:val="0"/>
        <w:spacing w:line="360" w:lineRule="auto"/>
        <w:ind w:left="1"/>
        <w:jc w:val="center"/>
        <w:rPr>
          <w:rFonts w:eastAsia="方正仿宋简体"/>
          <w:sz w:val="28"/>
          <w:szCs w:val="28"/>
        </w:rPr>
      </w:pPr>
      <w:r>
        <w:rPr>
          <w:rFonts w:eastAsia="方正仿宋简体"/>
          <w:sz w:val="28"/>
          <w:szCs w:val="28"/>
        </w:rPr>
        <w:t>图</w:t>
      </w:r>
      <w:r>
        <w:rPr>
          <w:rFonts w:eastAsia="方正仿宋简体"/>
          <w:sz w:val="28"/>
          <w:szCs w:val="28"/>
        </w:rPr>
        <w:t xml:space="preserve">2. </w:t>
      </w:r>
      <w:r>
        <w:rPr>
          <w:rFonts w:eastAsia="方正仿宋简体"/>
          <w:sz w:val="28"/>
          <w:szCs w:val="28"/>
        </w:rPr>
        <w:t>孕期艾滋病检测及服务流程</w:t>
      </w:r>
    </w:p>
    <w:p w:rsidR="00255209" w:rsidRDefault="00255209" w:rsidP="00255209">
      <w:pPr>
        <w:autoSpaceDN w:val="0"/>
        <w:spacing w:line="360" w:lineRule="auto"/>
        <w:jc w:val="center"/>
        <w:rPr>
          <w:rFonts w:eastAsia="仿宋_GB2312"/>
          <w:sz w:val="32"/>
          <w:szCs w:val="32"/>
        </w:rPr>
      </w:pPr>
    </w:p>
    <w:p w:rsidR="00255209" w:rsidRDefault="00255209" w:rsidP="00255209">
      <w:pPr>
        <w:autoSpaceDN w:val="0"/>
        <w:spacing w:line="360" w:lineRule="auto"/>
        <w:jc w:val="center"/>
        <w:rPr>
          <w:rFonts w:eastAsia="仿宋_GB2312"/>
          <w:sz w:val="32"/>
          <w:szCs w:val="32"/>
        </w:rPr>
      </w:pPr>
      <w:r>
        <w:rPr>
          <w:noProof/>
        </w:rPr>
        <w:lastRenderedPageBreak/>
        <w:drawing>
          <wp:inline distT="0" distB="0" distL="0" distR="0">
            <wp:extent cx="5572125" cy="5514975"/>
            <wp:effectExtent l="0" t="0" r="9525" b="0"/>
            <wp:docPr id="3" name="图片 3" descr="5901595601441756925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901595601441756925877"/>
                    <pic:cNvPicPr preferRelativeResize="0">
                      <a:picLocks noChangeAspect="1" noChangeArrowheads="1"/>
                    </pic:cNvPicPr>
                  </pic:nvPicPr>
                  <pic:blipFill>
                    <a:blip r:embed="rId7"/>
                    <a:srcRect/>
                    <a:stretch>
                      <a:fillRect/>
                    </a:stretch>
                  </pic:blipFill>
                  <pic:spPr bwMode="auto">
                    <a:xfrm>
                      <a:off x="0" y="0"/>
                      <a:ext cx="5572125" cy="5514975"/>
                    </a:xfrm>
                    <a:prstGeom prst="rect">
                      <a:avLst/>
                    </a:prstGeom>
                    <a:noFill/>
                    <a:ln w="9525">
                      <a:noFill/>
                      <a:miter lim="800000"/>
                      <a:headEnd/>
                      <a:tailEnd/>
                    </a:ln>
                  </pic:spPr>
                </pic:pic>
              </a:graphicData>
            </a:graphic>
          </wp:inline>
        </w:drawing>
      </w:r>
    </w:p>
    <w:p w:rsidR="00255209" w:rsidRDefault="00255209" w:rsidP="00255209">
      <w:pPr>
        <w:keepNext/>
        <w:keepLines/>
        <w:autoSpaceDN w:val="0"/>
        <w:spacing w:line="400" w:lineRule="exact"/>
        <w:ind w:leftChars="200" w:left="420"/>
        <w:jc w:val="center"/>
        <w:outlineLvl w:val="2"/>
        <w:rPr>
          <w:rFonts w:eastAsia="方正仿宋简体"/>
          <w:sz w:val="28"/>
          <w:szCs w:val="28"/>
        </w:rPr>
      </w:pPr>
      <w:r>
        <w:pict>
          <v:line id="_x0000_s1032" style="position:absolute;left:0;text-align:left;z-index:251658240;mso-wrap-distance-left:3.17494mm;mso-wrap-distance-top:-6e-5mm;mso-wrap-distance-right:3.17494mm;mso-wrap-distance-bottom:-6e-5mm" from="18pt,7.8pt" to="18pt,7.8pt#_x0000_t20" filled="t"/>
        </w:pict>
      </w:r>
      <w:r>
        <w:rPr>
          <w:rFonts w:eastAsia="方正仿宋简体"/>
          <w:sz w:val="28"/>
          <w:szCs w:val="28"/>
        </w:rPr>
        <w:t>图</w:t>
      </w:r>
      <w:r>
        <w:rPr>
          <w:rFonts w:eastAsia="方正仿宋简体"/>
          <w:sz w:val="28"/>
          <w:szCs w:val="28"/>
        </w:rPr>
        <w:t xml:space="preserve">3. </w:t>
      </w:r>
      <w:r>
        <w:rPr>
          <w:rFonts w:eastAsia="方正仿宋简体"/>
          <w:sz w:val="28"/>
          <w:szCs w:val="28"/>
        </w:rPr>
        <w:t>产时艾滋病检测及服务流程</w:t>
      </w:r>
    </w:p>
    <w:p w:rsidR="00255209" w:rsidRDefault="00255209" w:rsidP="00255209">
      <w:pPr>
        <w:keepNext/>
        <w:keepLines/>
        <w:autoSpaceDN w:val="0"/>
        <w:spacing w:line="400" w:lineRule="exact"/>
        <w:ind w:leftChars="200" w:left="420"/>
        <w:jc w:val="center"/>
        <w:outlineLvl w:val="2"/>
        <w:rPr>
          <w:rFonts w:eastAsia="方正仿宋简体"/>
          <w:sz w:val="28"/>
          <w:szCs w:val="28"/>
        </w:rPr>
      </w:pPr>
      <w:r>
        <w:rPr>
          <w:rFonts w:eastAsia="方正仿宋简体"/>
          <w:sz w:val="28"/>
          <w:szCs w:val="28"/>
        </w:rPr>
        <w:t>（适用于孕期未接受艾滋病检测的产妇）</w:t>
      </w:r>
    </w:p>
    <w:p w:rsidR="00255209" w:rsidRDefault="00255209" w:rsidP="00255209">
      <w:pPr>
        <w:autoSpaceDN w:val="0"/>
      </w:pPr>
    </w:p>
    <w:p w:rsidR="00255209" w:rsidRDefault="00255209" w:rsidP="00255209">
      <w:pPr>
        <w:autoSpaceDN w:val="0"/>
        <w:spacing w:line="520" w:lineRule="exact"/>
        <w:ind w:firstLineChars="200" w:firstLine="600"/>
        <w:rPr>
          <w:rFonts w:ascii="方正黑体简体" w:eastAsia="方正黑体简体"/>
          <w:sz w:val="30"/>
          <w:szCs w:val="30"/>
        </w:rPr>
      </w:pPr>
      <w:r>
        <w:rPr>
          <w:rFonts w:ascii="方正黑体简体" w:eastAsia="方正黑体简体" w:cs="黑体" w:hint="eastAsia"/>
          <w:sz w:val="30"/>
          <w:szCs w:val="30"/>
        </w:rPr>
        <w:t>二、孕产妇梅毒血清学检测</w:t>
      </w:r>
    </w:p>
    <w:p w:rsidR="00255209" w:rsidRDefault="00255209" w:rsidP="00255209">
      <w:pPr>
        <w:autoSpaceDN w:val="0"/>
        <w:spacing w:line="520" w:lineRule="exact"/>
        <w:ind w:firstLine="630"/>
        <w:rPr>
          <w:rFonts w:ascii="方正楷体简体" w:eastAsia="方正楷体简体" w:hint="eastAsia"/>
          <w:sz w:val="30"/>
          <w:szCs w:val="30"/>
        </w:rPr>
      </w:pPr>
      <w:r>
        <w:rPr>
          <w:rFonts w:ascii="方正楷体简体" w:eastAsia="方正楷体简体" w:cs="楷体_GB2312" w:hint="eastAsia"/>
          <w:sz w:val="30"/>
          <w:szCs w:val="30"/>
        </w:rPr>
        <w:t>（一）检测方法。</w:t>
      </w:r>
    </w:p>
    <w:p w:rsidR="00255209" w:rsidRDefault="00255209" w:rsidP="00255209">
      <w:pPr>
        <w:pStyle w:val="a3"/>
        <w:tabs>
          <w:tab w:val="left" w:pos="540"/>
        </w:tabs>
        <w:autoSpaceDN w:val="0"/>
        <w:spacing w:line="520" w:lineRule="exact"/>
        <w:ind w:firstLine="600"/>
        <w:rPr>
          <w:rFonts w:ascii="Times New Roman" w:eastAsia="方正仿宋简体" w:hAnsi="Times New Roman" w:cs="Times New Roman" w:hint="eastAsia"/>
          <w:color w:val="auto"/>
          <w:sz w:val="30"/>
          <w:szCs w:val="30"/>
        </w:rPr>
      </w:pPr>
      <w:r>
        <w:rPr>
          <w:rFonts w:ascii="Times New Roman" w:eastAsia="方正仿宋简体" w:hAnsi="Times New Roman" w:cs="Times New Roman"/>
          <w:color w:val="auto"/>
          <w:sz w:val="30"/>
          <w:szCs w:val="30"/>
        </w:rPr>
        <w:t>梅毒血清学检测方法包括非梅毒螺旋体抗原血清学试验和梅毒螺旋体抗原血清学试验。</w:t>
      </w:r>
    </w:p>
    <w:p w:rsidR="00255209" w:rsidRDefault="00255209" w:rsidP="00255209">
      <w:pPr>
        <w:pStyle w:val="a3"/>
        <w:tabs>
          <w:tab w:val="left" w:pos="540"/>
        </w:tabs>
        <w:autoSpaceDN w:val="0"/>
        <w:spacing w:line="520" w:lineRule="exact"/>
        <w:ind w:firstLine="600"/>
        <w:rPr>
          <w:rFonts w:ascii="Times New Roman" w:eastAsia="方正仿宋简体" w:hAnsi="Times New Roman" w:cs="Times New Roman"/>
          <w:color w:val="auto"/>
          <w:sz w:val="30"/>
          <w:szCs w:val="30"/>
        </w:rPr>
      </w:pPr>
      <w:r>
        <w:rPr>
          <w:rFonts w:ascii="Times New Roman" w:eastAsia="方正仿宋简体" w:hAnsi="Times New Roman" w:cs="Times New Roman"/>
          <w:color w:val="auto"/>
          <w:sz w:val="30"/>
          <w:szCs w:val="30"/>
        </w:rPr>
        <w:t xml:space="preserve">1. </w:t>
      </w:r>
      <w:r>
        <w:rPr>
          <w:rFonts w:ascii="Times New Roman" w:eastAsia="方正仿宋简体" w:hAnsi="Times New Roman" w:cs="Times New Roman"/>
          <w:color w:val="auto"/>
          <w:sz w:val="30"/>
          <w:szCs w:val="30"/>
        </w:rPr>
        <w:t>非梅毒螺旋体抗原血清学试验常用方法包括甲苯胺红不加</w:t>
      </w:r>
      <w:r>
        <w:rPr>
          <w:rFonts w:ascii="Times New Roman" w:eastAsia="方正仿宋简体" w:hAnsi="Times New Roman" w:cs="Times New Roman"/>
          <w:color w:val="auto"/>
          <w:sz w:val="30"/>
          <w:szCs w:val="30"/>
        </w:rPr>
        <w:lastRenderedPageBreak/>
        <w:t>热血清试验（</w:t>
      </w:r>
      <w:r>
        <w:rPr>
          <w:rFonts w:ascii="Times New Roman" w:eastAsia="方正仿宋简体" w:hAnsi="Times New Roman" w:cs="Times New Roman"/>
          <w:color w:val="auto"/>
          <w:sz w:val="30"/>
          <w:szCs w:val="30"/>
        </w:rPr>
        <w:t>TRUST</w:t>
      </w:r>
      <w:r>
        <w:rPr>
          <w:rFonts w:ascii="Times New Roman" w:eastAsia="方正仿宋简体" w:hAnsi="Times New Roman" w:cs="Times New Roman"/>
          <w:color w:val="auto"/>
          <w:sz w:val="30"/>
          <w:szCs w:val="30"/>
        </w:rPr>
        <w:t>）、快速血浆反应素环状卡片试验（</w:t>
      </w:r>
      <w:r>
        <w:rPr>
          <w:rFonts w:ascii="Times New Roman" w:eastAsia="方正仿宋简体" w:hAnsi="Times New Roman" w:cs="Times New Roman"/>
          <w:color w:val="auto"/>
          <w:sz w:val="30"/>
          <w:szCs w:val="30"/>
        </w:rPr>
        <w:t>RPR</w:t>
      </w:r>
      <w:r>
        <w:rPr>
          <w:rFonts w:ascii="Times New Roman" w:eastAsia="方正仿宋简体" w:hAnsi="Times New Roman" w:cs="Times New Roman"/>
          <w:color w:val="auto"/>
          <w:sz w:val="30"/>
          <w:szCs w:val="30"/>
        </w:rPr>
        <w:t>）等；</w:t>
      </w:r>
    </w:p>
    <w:p w:rsidR="00255209" w:rsidRDefault="00255209" w:rsidP="00255209">
      <w:pPr>
        <w:pStyle w:val="a3"/>
        <w:tabs>
          <w:tab w:val="left" w:pos="540"/>
        </w:tabs>
        <w:autoSpaceDN w:val="0"/>
        <w:spacing w:line="520" w:lineRule="exact"/>
        <w:ind w:firstLine="600"/>
        <w:rPr>
          <w:rFonts w:ascii="Times New Roman" w:eastAsia="方正仿宋简体" w:hAnsi="Times New Roman" w:cs="Times New Roman"/>
          <w:color w:val="auto"/>
          <w:sz w:val="30"/>
          <w:szCs w:val="30"/>
        </w:rPr>
      </w:pPr>
      <w:r>
        <w:rPr>
          <w:rFonts w:ascii="Times New Roman" w:eastAsia="方正仿宋简体" w:hAnsi="Times New Roman" w:cs="Times New Roman"/>
          <w:color w:val="auto"/>
          <w:sz w:val="30"/>
          <w:szCs w:val="30"/>
        </w:rPr>
        <w:t xml:space="preserve">2. </w:t>
      </w:r>
      <w:r>
        <w:rPr>
          <w:rFonts w:ascii="Times New Roman" w:eastAsia="方正仿宋简体" w:hAnsi="Times New Roman" w:cs="Times New Roman"/>
          <w:color w:val="auto"/>
          <w:sz w:val="30"/>
          <w:szCs w:val="30"/>
        </w:rPr>
        <w:t>梅毒螺旋体抗原血清学试验常用方法包括梅毒螺旋体颗粒凝集试验（</w:t>
      </w:r>
      <w:r>
        <w:rPr>
          <w:rFonts w:ascii="Times New Roman" w:eastAsia="方正仿宋简体" w:hAnsi="Times New Roman" w:cs="Times New Roman"/>
          <w:color w:val="auto"/>
          <w:sz w:val="30"/>
          <w:szCs w:val="30"/>
        </w:rPr>
        <w:t>TPPA</w:t>
      </w:r>
      <w:r>
        <w:rPr>
          <w:rFonts w:ascii="Times New Roman" w:eastAsia="方正仿宋简体" w:hAnsi="Times New Roman" w:cs="Times New Roman"/>
          <w:color w:val="auto"/>
          <w:sz w:val="30"/>
          <w:szCs w:val="30"/>
        </w:rPr>
        <w:t>）、酶联免疫吸附试验（</w:t>
      </w:r>
      <w:r>
        <w:rPr>
          <w:rFonts w:ascii="Times New Roman" w:eastAsia="方正仿宋简体" w:hAnsi="Times New Roman" w:cs="Times New Roman"/>
          <w:color w:val="auto"/>
          <w:sz w:val="30"/>
          <w:szCs w:val="30"/>
        </w:rPr>
        <w:t>ELISA</w:t>
      </w:r>
      <w:r>
        <w:rPr>
          <w:rFonts w:ascii="Times New Roman" w:eastAsia="方正仿宋简体" w:hAnsi="Times New Roman" w:cs="Times New Roman"/>
          <w:color w:val="auto"/>
          <w:sz w:val="30"/>
          <w:szCs w:val="30"/>
        </w:rPr>
        <w:t>）、免疫层析法</w:t>
      </w:r>
      <w:r>
        <w:rPr>
          <w:rFonts w:ascii="Times New Roman" w:eastAsia="方正仿宋简体" w:hAnsi="Times New Roman" w:cs="Times New Roman"/>
          <w:color w:val="auto"/>
          <w:sz w:val="30"/>
          <w:szCs w:val="30"/>
        </w:rPr>
        <w:t>-</w:t>
      </w:r>
      <w:r>
        <w:rPr>
          <w:rFonts w:ascii="Times New Roman" w:eastAsia="方正仿宋简体" w:hAnsi="Times New Roman" w:cs="Times New Roman"/>
          <w:color w:val="auto"/>
          <w:sz w:val="30"/>
          <w:szCs w:val="30"/>
        </w:rPr>
        <w:t>快速检测（</w:t>
      </w:r>
      <w:r>
        <w:rPr>
          <w:rFonts w:ascii="Times New Roman" w:eastAsia="方正仿宋简体" w:hAnsi="Times New Roman" w:cs="Times New Roman"/>
          <w:color w:val="auto"/>
          <w:sz w:val="30"/>
          <w:szCs w:val="30"/>
        </w:rPr>
        <w:t>RT</w:t>
      </w:r>
      <w:r>
        <w:rPr>
          <w:rFonts w:ascii="Times New Roman" w:eastAsia="方正仿宋简体" w:hAnsi="Times New Roman" w:cs="Times New Roman"/>
          <w:color w:val="auto"/>
          <w:sz w:val="30"/>
          <w:szCs w:val="30"/>
        </w:rPr>
        <w:t>）、化学发光免疫试验（</w:t>
      </w:r>
      <w:r>
        <w:rPr>
          <w:rFonts w:ascii="Times New Roman" w:eastAsia="方正仿宋简体" w:hAnsi="Times New Roman" w:cs="Times New Roman"/>
          <w:color w:val="auto"/>
          <w:sz w:val="30"/>
          <w:szCs w:val="30"/>
        </w:rPr>
        <w:t>CLIA</w:t>
      </w:r>
      <w:r>
        <w:rPr>
          <w:rFonts w:ascii="Times New Roman" w:eastAsia="方正仿宋简体" w:hAnsi="Times New Roman" w:cs="Times New Roman"/>
          <w:color w:val="auto"/>
          <w:sz w:val="30"/>
          <w:szCs w:val="30"/>
        </w:rPr>
        <w:t>）等。</w:t>
      </w:r>
    </w:p>
    <w:p w:rsidR="00255209" w:rsidRDefault="00255209" w:rsidP="00255209">
      <w:pPr>
        <w:autoSpaceDN w:val="0"/>
        <w:spacing w:line="520" w:lineRule="exact"/>
        <w:ind w:firstLine="630"/>
        <w:rPr>
          <w:rFonts w:ascii="方正楷体简体" w:eastAsia="方正楷体简体"/>
          <w:sz w:val="30"/>
          <w:szCs w:val="30"/>
        </w:rPr>
      </w:pPr>
      <w:r>
        <w:rPr>
          <w:rFonts w:ascii="方正楷体简体" w:eastAsia="方正楷体简体" w:cs="楷体_GB2312" w:hint="eastAsia"/>
          <w:sz w:val="30"/>
          <w:szCs w:val="30"/>
        </w:rPr>
        <w:t>（二）检测流程。</w:t>
      </w:r>
    </w:p>
    <w:p w:rsidR="00255209" w:rsidRDefault="00255209" w:rsidP="00255209">
      <w:pPr>
        <w:pStyle w:val="a3"/>
        <w:tabs>
          <w:tab w:val="left" w:pos="540"/>
        </w:tabs>
        <w:autoSpaceDN w:val="0"/>
        <w:spacing w:line="520" w:lineRule="exact"/>
        <w:ind w:firstLine="600"/>
        <w:rPr>
          <w:rFonts w:ascii="Times New Roman" w:eastAsia="方正仿宋简体" w:hAnsi="Times New Roman" w:cs="Times New Roman" w:hint="eastAsia"/>
          <w:color w:val="auto"/>
          <w:sz w:val="30"/>
          <w:szCs w:val="30"/>
        </w:rPr>
      </w:pPr>
      <w:r>
        <w:rPr>
          <w:rFonts w:ascii="Times New Roman" w:eastAsia="方正仿宋简体" w:hAnsi="Times New Roman" w:cs="Times New Roman"/>
          <w:color w:val="auto"/>
          <w:sz w:val="30"/>
          <w:szCs w:val="30"/>
        </w:rPr>
        <w:t>孕产妇初次接受孕产期保健时，即采用任意一类梅毒血清学检测方法进行梅毒筛查。筛查结果呈阳性反应者，需用另一类检测方法进行复检，确定其是否为梅毒感染（详见图</w:t>
      </w:r>
      <w:r>
        <w:rPr>
          <w:rFonts w:ascii="Times New Roman" w:eastAsia="方正仿宋简体" w:hAnsi="Times New Roman" w:cs="Times New Roman"/>
          <w:color w:val="auto"/>
          <w:sz w:val="30"/>
          <w:szCs w:val="30"/>
        </w:rPr>
        <w:t>4</w:t>
      </w:r>
      <w:r>
        <w:rPr>
          <w:rFonts w:ascii="Times New Roman" w:eastAsia="方正仿宋简体" w:hAnsi="Times New Roman" w:cs="Times New Roman"/>
          <w:color w:val="auto"/>
          <w:sz w:val="30"/>
          <w:szCs w:val="30"/>
        </w:rPr>
        <w:t>）。在有条件地区，建议首选梅毒螺旋体抗原血清学试验进行筛查。</w:t>
      </w:r>
    </w:p>
    <w:p w:rsidR="00255209" w:rsidRDefault="00255209" w:rsidP="00255209">
      <w:pPr>
        <w:widowControl/>
        <w:autoSpaceDN w:val="0"/>
        <w:jc w:val="left"/>
        <w:rPr>
          <w:sz w:val="32"/>
          <w:szCs w:val="32"/>
        </w:rPr>
      </w:pPr>
      <w:r>
        <w:rPr>
          <w:noProof/>
        </w:rPr>
        <w:lastRenderedPageBreak/>
        <w:drawing>
          <wp:inline distT="0" distB="0" distL="0" distR="0">
            <wp:extent cx="5543550" cy="5429250"/>
            <wp:effectExtent l="0" t="0" r="0" b="0"/>
            <wp:docPr id="4" name="图片 4" descr="1640478581441756925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40478581441756925892"/>
                    <pic:cNvPicPr preferRelativeResize="0">
                      <a:picLocks noChangeAspect="1" noChangeArrowheads="1"/>
                    </pic:cNvPicPr>
                  </pic:nvPicPr>
                  <pic:blipFill>
                    <a:blip r:embed="rId8"/>
                    <a:srcRect/>
                    <a:stretch>
                      <a:fillRect/>
                    </a:stretch>
                  </pic:blipFill>
                  <pic:spPr bwMode="auto">
                    <a:xfrm>
                      <a:off x="0" y="0"/>
                      <a:ext cx="5543550" cy="5429250"/>
                    </a:xfrm>
                    <a:prstGeom prst="rect">
                      <a:avLst/>
                    </a:prstGeom>
                    <a:noFill/>
                    <a:ln w="9525">
                      <a:noFill/>
                      <a:miter lim="800000"/>
                      <a:headEnd/>
                      <a:tailEnd/>
                    </a:ln>
                  </pic:spPr>
                </pic:pic>
              </a:graphicData>
            </a:graphic>
          </wp:inline>
        </w:drawing>
      </w:r>
    </w:p>
    <w:p w:rsidR="00255209" w:rsidRDefault="00255209" w:rsidP="00255209">
      <w:pPr>
        <w:autoSpaceDN w:val="0"/>
        <w:spacing w:line="360" w:lineRule="auto"/>
        <w:jc w:val="center"/>
        <w:rPr>
          <w:rFonts w:eastAsia="方正仿宋简体"/>
          <w:sz w:val="28"/>
          <w:szCs w:val="28"/>
        </w:rPr>
      </w:pPr>
      <w:r>
        <w:rPr>
          <w:rFonts w:eastAsia="方正仿宋简体"/>
          <w:sz w:val="28"/>
          <w:szCs w:val="28"/>
        </w:rPr>
        <w:t>图</w:t>
      </w:r>
      <w:r>
        <w:rPr>
          <w:rFonts w:eastAsia="方正仿宋简体"/>
          <w:sz w:val="28"/>
          <w:szCs w:val="28"/>
        </w:rPr>
        <w:t xml:space="preserve">4. </w:t>
      </w:r>
      <w:r>
        <w:rPr>
          <w:rFonts w:eastAsia="方正仿宋简体"/>
          <w:sz w:val="28"/>
          <w:szCs w:val="28"/>
        </w:rPr>
        <w:t>孕产妇梅毒检测及服务流程</w:t>
      </w:r>
    </w:p>
    <w:p w:rsidR="00255209" w:rsidRDefault="00255209" w:rsidP="00255209">
      <w:pPr>
        <w:widowControl/>
        <w:autoSpaceDN w:val="0"/>
        <w:jc w:val="left"/>
        <w:rPr>
          <w:rFonts w:eastAsia="仿宋_GB2312"/>
          <w:sz w:val="32"/>
          <w:szCs w:val="32"/>
        </w:rPr>
      </w:pPr>
      <w:r>
        <w:rPr>
          <w:rFonts w:eastAsia="仿宋_GB2312"/>
          <w:sz w:val="32"/>
          <w:szCs w:val="32"/>
        </w:rPr>
        <w:br w:type="page"/>
      </w:r>
    </w:p>
    <w:p w:rsidR="00255209" w:rsidRDefault="00255209" w:rsidP="00255209">
      <w:pPr>
        <w:autoSpaceDN w:val="0"/>
        <w:spacing w:line="360" w:lineRule="auto"/>
        <w:ind w:firstLineChars="200" w:firstLine="600"/>
        <w:rPr>
          <w:rFonts w:ascii="方正黑体简体" w:eastAsia="方正黑体简体"/>
          <w:sz w:val="30"/>
          <w:szCs w:val="30"/>
        </w:rPr>
      </w:pPr>
      <w:r>
        <w:rPr>
          <w:rFonts w:ascii="方正黑体简体" w:eastAsia="方正黑体简体" w:cs="黑体" w:hint="eastAsia"/>
          <w:sz w:val="30"/>
          <w:szCs w:val="30"/>
        </w:rPr>
        <w:lastRenderedPageBreak/>
        <w:t>三、</w:t>
      </w:r>
      <w:r>
        <w:pict>
          <v:line id="_x0000_s1033" style="position:absolute;left:0;text-align:left;z-index:251658240;mso-wrap-distance-left:3.17492mm;mso-wrap-distance-top:-8e-5mm;mso-wrap-distance-right:3.17492mm;mso-wrap-distance-bottom:-8e-5mm;mso-position-horizontal-relative:text;mso-position-vertical-relative:line" from="18pt,7.8pt" to="18pt,7.8pt#_x0000_t20" filled="t"/>
        </w:pict>
      </w:r>
      <w:r>
        <w:rPr>
          <w:rFonts w:ascii="方正黑体简体" w:eastAsia="方正黑体简体" w:cs="黑体" w:hint="eastAsia"/>
          <w:sz w:val="30"/>
          <w:szCs w:val="30"/>
        </w:rPr>
        <w:t>孕产妇乙肝检测</w:t>
      </w:r>
    </w:p>
    <w:p w:rsidR="00255209" w:rsidRDefault="00255209" w:rsidP="00255209">
      <w:pPr>
        <w:autoSpaceDN w:val="0"/>
        <w:spacing w:line="360" w:lineRule="auto"/>
        <w:ind w:firstLine="630"/>
        <w:rPr>
          <w:rFonts w:ascii="方正楷体简体" w:eastAsia="方正楷体简体" w:hint="eastAsia"/>
          <w:sz w:val="30"/>
          <w:szCs w:val="30"/>
        </w:rPr>
      </w:pPr>
      <w:r>
        <w:rPr>
          <w:rFonts w:ascii="方正楷体简体" w:eastAsia="方正楷体简体" w:cs="楷体_GB2312" w:hint="eastAsia"/>
          <w:sz w:val="30"/>
          <w:szCs w:val="30"/>
        </w:rPr>
        <w:t>（一）检测方法。</w:t>
      </w:r>
    </w:p>
    <w:p w:rsidR="00255209" w:rsidRDefault="00255209" w:rsidP="00255209">
      <w:pPr>
        <w:pStyle w:val="a3"/>
        <w:tabs>
          <w:tab w:val="left" w:pos="540"/>
        </w:tabs>
        <w:autoSpaceDN w:val="0"/>
        <w:spacing w:line="360" w:lineRule="auto"/>
        <w:ind w:firstLine="600"/>
        <w:rPr>
          <w:rFonts w:ascii="Times New Roman" w:eastAsia="方正仿宋简体" w:hAnsi="Times New Roman" w:cs="Times New Roman" w:hint="eastAsia"/>
          <w:color w:val="auto"/>
          <w:sz w:val="30"/>
          <w:szCs w:val="30"/>
        </w:rPr>
      </w:pPr>
      <w:r>
        <w:rPr>
          <w:rFonts w:ascii="Times New Roman" w:eastAsia="方正仿宋简体" w:hAnsi="Times New Roman" w:cs="Times New Roman"/>
          <w:color w:val="auto"/>
          <w:sz w:val="30"/>
          <w:szCs w:val="30"/>
        </w:rPr>
        <w:t>乙肝病毒感染血清学标志物检测方法包括酶联免疫吸附试验（</w:t>
      </w:r>
      <w:r>
        <w:rPr>
          <w:rFonts w:ascii="Times New Roman" w:eastAsia="方正仿宋简体" w:hAnsi="Times New Roman" w:cs="Times New Roman"/>
          <w:color w:val="auto"/>
          <w:sz w:val="30"/>
          <w:szCs w:val="30"/>
        </w:rPr>
        <w:t>ELISA</w:t>
      </w:r>
      <w:r>
        <w:rPr>
          <w:rFonts w:ascii="Times New Roman" w:eastAsia="方正仿宋简体" w:hAnsi="Times New Roman" w:cs="Times New Roman"/>
          <w:color w:val="auto"/>
          <w:sz w:val="30"/>
          <w:szCs w:val="30"/>
        </w:rPr>
        <w:t>）、金标记免疫分析（胶体金）、化学发光免疫试验（</w:t>
      </w:r>
      <w:r>
        <w:rPr>
          <w:rFonts w:ascii="Times New Roman" w:eastAsia="方正仿宋简体" w:hAnsi="Times New Roman" w:cs="Times New Roman"/>
          <w:color w:val="auto"/>
          <w:sz w:val="30"/>
          <w:szCs w:val="30"/>
        </w:rPr>
        <w:t>CLIA</w:t>
      </w:r>
      <w:r>
        <w:rPr>
          <w:rFonts w:ascii="Times New Roman" w:eastAsia="方正仿宋简体" w:hAnsi="Times New Roman" w:cs="Times New Roman"/>
          <w:color w:val="auto"/>
          <w:sz w:val="30"/>
          <w:szCs w:val="30"/>
        </w:rPr>
        <w:t>）等。推荐使用酶联免疫吸附试验进行检测。根据需要可进行单一乙肝表面抗原检测，或乙肝病毒感染血清学标志物（两对半）检测。</w:t>
      </w:r>
    </w:p>
    <w:p w:rsidR="00255209" w:rsidRDefault="00255209" w:rsidP="00255209">
      <w:pPr>
        <w:autoSpaceDN w:val="0"/>
        <w:spacing w:line="360" w:lineRule="auto"/>
        <w:ind w:firstLine="630"/>
        <w:rPr>
          <w:rFonts w:ascii="方正楷体简体" w:eastAsia="方正楷体简体"/>
          <w:sz w:val="30"/>
          <w:szCs w:val="30"/>
        </w:rPr>
      </w:pPr>
      <w:r>
        <w:rPr>
          <w:rFonts w:ascii="方正楷体简体" w:eastAsia="方正楷体简体" w:hint="eastAsia"/>
          <w:sz w:val="30"/>
          <w:szCs w:val="30"/>
        </w:rPr>
        <w:t>（二）检测流程。</w:t>
      </w:r>
    </w:p>
    <w:p w:rsidR="00255209" w:rsidRDefault="00255209" w:rsidP="00255209">
      <w:pPr>
        <w:autoSpaceDN w:val="0"/>
        <w:spacing w:line="360" w:lineRule="auto"/>
        <w:ind w:firstLine="630"/>
        <w:rPr>
          <w:rFonts w:eastAsia="方正仿宋简体" w:hint="eastAsia"/>
          <w:sz w:val="30"/>
          <w:szCs w:val="30"/>
        </w:rPr>
      </w:pPr>
      <w:r>
        <w:rPr>
          <w:rFonts w:eastAsia="方正仿宋简体"/>
          <w:sz w:val="30"/>
          <w:szCs w:val="30"/>
        </w:rPr>
        <w:t>孕产妇初次接受孕产期保健时，提供乙肝表面抗原检测。检测结果阳性，报告</w:t>
      </w:r>
      <w:r>
        <w:rPr>
          <w:rFonts w:eastAsia="方正仿宋简体"/>
          <w:sz w:val="30"/>
          <w:szCs w:val="30"/>
        </w:rPr>
        <w:t>“</w:t>
      </w:r>
      <w:r>
        <w:rPr>
          <w:rFonts w:eastAsia="方正仿宋简体"/>
          <w:sz w:val="30"/>
          <w:szCs w:val="30"/>
        </w:rPr>
        <w:t>乙肝表面抗原阳性</w:t>
      </w:r>
      <w:r>
        <w:rPr>
          <w:rFonts w:eastAsia="方正仿宋简体"/>
          <w:sz w:val="30"/>
          <w:szCs w:val="30"/>
        </w:rPr>
        <w:t>”</w:t>
      </w:r>
      <w:r>
        <w:rPr>
          <w:rFonts w:eastAsia="方正仿宋简体"/>
          <w:sz w:val="30"/>
          <w:szCs w:val="30"/>
        </w:rPr>
        <w:t>，确定乙肝病毒感染，继而进行乙肝病毒感染血清学标志物（两对半）等相关检测。有条件的地区，可在筛查时直接进行乙肝病毒感染血清学标志物（两对半）检测（详见图</w:t>
      </w:r>
      <w:r>
        <w:rPr>
          <w:rFonts w:eastAsia="方正仿宋简体"/>
          <w:sz w:val="30"/>
          <w:szCs w:val="30"/>
        </w:rPr>
        <w:t>5</w:t>
      </w:r>
      <w:r>
        <w:rPr>
          <w:rFonts w:eastAsia="方正仿宋简体"/>
          <w:sz w:val="30"/>
          <w:szCs w:val="30"/>
        </w:rPr>
        <w:t>）。</w:t>
      </w:r>
    </w:p>
    <w:p w:rsidR="00255209" w:rsidRDefault="00255209" w:rsidP="00255209">
      <w:pPr>
        <w:autoSpaceDN w:val="0"/>
        <w:spacing w:line="360" w:lineRule="auto"/>
        <w:ind w:firstLine="630"/>
        <w:rPr>
          <w:rFonts w:eastAsia="方正仿宋简体"/>
          <w:sz w:val="30"/>
          <w:szCs w:val="30"/>
        </w:rPr>
      </w:pPr>
      <w:r>
        <w:rPr>
          <w:rFonts w:eastAsia="方正仿宋简体"/>
          <w:sz w:val="30"/>
          <w:szCs w:val="30"/>
        </w:rPr>
        <w:t>乙肝病毒感染血清学标志物（两对半）包括表面抗原（</w:t>
      </w:r>
      <w:proofErr w:type="spellStart"/>
      <w:r>
        <w:rPr>
          <w:rFonts w:eastAsia="方正仿宋简体"/>
          <w:sz w:val="30"/>
          <w:szCs w:val="30"/>
        </w:rPr>
        <w:t>HBsAg</w:t>
      </w:r>
      <w:proofErr w:type="spellEnd"/>
      <w:r>
        <w:rPr>
          <w:rFonts w:eastAsia="方正仿宋简体"/>
          <w:sz w:val="30"/>
          <w:szCs w:val="30"/>
        </w:rPr>
        <w:t>）、表面抗体（抗</w:t>
      </w:r>
      <w:r>
        <w:rPr>
          <w:rFonts w:eastAsia="方正仿宋简体"/>
          <w:sz w:val="30"/>
          <w:szCs w:val="30"/>
        </w:rPr>
        <w:t>–HBs</w:t>
      </w:r>
      <w:r>
        <w:rPr>
          <w:rFonts w:eastAsia="方正仿宋简体"/>
          <w:sz w:val="30"/>
          <w:szCs w:val="30"/>
        </w:rPr>
        <w:t>）、</w:t>
      </w:r>
      <w:r>
        <w:rPr>
          <w:rFonts w:eastAsia="方正仿宋简体"/>
          <w:sz w:val="30"/>
          <w:szCs w:val="30"/>
        </w:rPr>
        <w:t>e</w:t>
      </w:r>
      <w:r>
        <w:rPr>
          <w:rFonts w:eastAsia="方正仿宋简体"/>
          <w:sz w:val="30"/>
          <w:szCs w:val="30"/>
        </w:rPr>
        <w:t>抗原（</w:t>
      </w:r>
      <w:proofErr w:type="spellStart"/>
      <w:r>
        <w:rPr>
          <w:rFonts w:eastAsia="方正仿宋简体"/>
          <w:sz w:val="30"/>
          <w:szCs w:val="30"/>
        </w:rPr>
        <w:t>HBeAg</w:t>
      </w:r>
      <w:proofErr w:type="spellEnd"/>
      <w:r>
        <w:rPr>
          <w:rFonts w:eastAsia="方正仿宋简体"/>
          <w:sz w:val="30"/>
          <w:szCs w:val="30"/>
        </w:rPr>
        <w:t>）、</w:t>
      </w:r>
      <w:r>
        <w:rPr>
          <w:rFonts w:eastAsia="方正仿宋简体"/>
          <w:sz w:val="30"/>
          <w:szCs w:val="30"/>
        </w:rPr>
        <w:t>e</w:t>
      </w:r>
      <w:r>
        <w:rPr>
          <w:rFonts w:eastAsia="方正仿宋简体"/>
          <w:sz w:val="30"/>
          <w:szCs w:val="30"/>
        </w:rPr>
        <w:t>抗体（抗</w:t>
      </w:r>
      <w:r>
        <w:rPr>
          <w:rFonts w:eastAsia="方正仿宋简体"/>
          <w:sz w:val="30"/>
          <w:szCs w:val="30"/>
        </w:rPr>
        <w:t>–</w:t>
      </w:r>
      <w:proofErr w:type="spellStart"/>
      <w:r>
        <w:rPr>
          <w:rFonts w:eastAsia="方正仿宋简体"/>
          <w:sz w:val="30"/>
          <w:szCs w:val="30"/>
        </w:rPr>
        <w:t>HBe</w:t>
      </w:r>
      <w:proofErr w:type="spellEnd"/>
      <w:r>
        <w:rPr>
          <w:rFonts w:eastAsia="方正仿宋简体"/>
          <w:sz w:val="30"/>
          <w:szCs w:val="30"/>
        </w:rPr>
        <w:t>）和核心抗体（抗</w:t>
      </w:r>
      <w:r>
        <w:rPr>
          <w:rFonts w:eastAsia="方正仿宋简体"/>
          <w:sz w:val="30"/>
          <w:szCs w:val="30"/>
        </w:rPr>
        <w:t>–</w:t>
      </w:r>
      <w:proofErr w:type="spellStart"/>
      <w:r>
        <w:rPr>
          <w:rFonts w:eastAsia="方正仿宋简体"/>
          <w:sz w:val="30"/>
          <w:szCs w:val="30"/>
        </w:rPr>
        <w:t>HBc</w:t>
      </w:r>
      <w:proofErr w:type="spellEnd"/>
      <w:r>
        <w:rPr>
          <w:rFonts w:eastAsia="方正仿宋简体"/>
          <w:sz w:val="30"/>
          <w:szCs w:val="30"/>
        </w:rPr>
        <w:t>）。</w:t>
      </w:r>
    </w:p>
    <w:p w:rsidR="00255209" w:rsidRDefault="00255209" w:rsidP="00255209">
      <w:pPr>
        <w:autoSpaceDN w:val="0"/>
        <w:spacing w:line="360" w:lineRule="auto"/>
        <w:ind w:firstLine="630"/>
        <w:rPr>
          <w:rFonts w:eastAsia="仿宋_GB2312"/>
          <w:sz w:val="32"/>
          <w:szCs w:val="32"/>
        </w:rPr>
      </w:pPr>
    </w:p>
    <w:p w:rsidR="00255209" w:rsidRDefault="00255209" w:rsidP="00255209">
      <w:pPr>
        <w:widowControl/>
        <w:jc w:val="left"/>
        <w:rPr>
          <w:rFonts w:ascii="宋体" w:hAnsi="宋体" w:cs="宋体"/>
          <w:kern w:val="0"/>
          <w:sz w:val="24"/>
          <w:szCs w:val="24"/>
        </w:rPr>
        <w:sectPr w:rsidR="00255209">
          <w:pgSz w:w="12240" w:h="15840"/>
          <w:pgMar w:top="1440" w:right="1800" w:bottom="1440" w:left="1800" w:header="720" w:footer="720" w:gutter="0"/>
          <w:cols w:space="720"/>
        </w:sectPr>
      </w:pPr>
    </w:p>
    <w:p w:rsidR="00255209" w:rsidRDefault="00255209" w:rsidP="00255209">
      <w:pPr>
        <w:autoSpaceDN w:val="0"/>
        <w:jc w:val="center"/>
      </w:pPr>
      <w:r>
        <w:lastRenderedPageBreak/>
        <w:pict>
          <v:rect id="_x0000_s1036" style="position:absolute;left:0;text-align:left;margin-left:95.45pt;margin-top:6.8pt;width:183.4pt;height:30.3pt;z-index:251658240#_x0000_t1">
            <v:textbox id="858custom">
              <w:txbxContent>
                <w:p w:rsidR="00255209" w:rsidRDefault="00255209" w:rsidP="00255209">
                  <w:pPr>
                    <w:autoSpaceDN w:val="0"/>
                    <w:adjustRightInd w:val="0"/>
                    <w:snapToGrid w:val="0"/>
                    <w:spacing w:before="120"/>
                    <w:jc w:val="center"/>
                  </w:pPr>
                  <w:r>
                    <w:rPr>
                      <w:rFonts w:hAnsi="宋体" w:cs="宋体" w:hint="eastAsia"/>
                    </w:rPr>
                    <w:t>初次接受产前保健的孕妇</w:t>
                  </w:r>
                </w:p>
              </w:txbxContent>
            </v:textbox>
          </v:rect>
        </w:pict>
      </w:r>
    </w:p>
    <w:p w:rsidR="00255209" w:rsidRDefault="00255209" w:rsidP="00255209">
      <w:pPr>
        <w:autoSpaceDN w:val="0"/>
        <w:spacing w:line="360" w:lineRule="auto"/>
        <w:jc w:val="center"/>
        <w:rPr>
          <w:rFonts w:ascii="仿宋_GB2312" w:eastAsia="仿宋_GB2312"/>
          <w:sz w:val="32"/>
          <w:szCs w:val="32"/>
        </w:rPr>
      </w:pPr>
      <w:r>
        <w:pict>
          <v:shapetype id="_x0000_m1027" coordsize="21600,21600" o:spt="34" o:oned="t" adj="0" path="m,l@0,0@0,21600,21600,21600e" filled="f">
            <v:stroke joinstyle="round"/>
            <v:formulas>
              <v:f eqn="val #0"/>
            </v:formulas>
            <v:path arrowok="f" fillok="t" o:connecttype="segments"/>
            <v:handles>
              <v:h position="#0,center"/>
            </v:handles>
            <o:lock v:ext="edit" shapetype="f"/>
          </v:shapetype>
        </w:pict>
      </w:r>
      <w:r>
        <w:pict>
          <v:shape id="_x0000_s1039" type="#_x0000_m1027" style="position:absolute;left:0;text-align:left;margin-left:177.05pt;margin-top:35.15pt;width:20.25pt;height:.05pt;rotation:90;flip:x;z-index:251658240;mso-wrap-distance-left:3.17497mm;mso-wrap-distance-right:3.17497mm" o:spt="34" o:oned="t" adj="11266" path="m,l@0,0@0,21600,21600,21600e" filled="f" stroked="t" strokecolor="black">
            <v:stroke endarrow="block" joinstyle="round"/>
            <v:formulas>
              <v:f eqn="val #0"/>
            </v:formulas>
            <v:path arrowok="f" fillok="t" o:connecttype="segments"/>
            <v:handles>
              <v:h position="#0,center"/>
            </v:handles>
            <o:lock v:ext="edit" shapetype="f"/>
          </v:shape>
        </w:pict>
      </w:r>
    </w:p>
    <w:p w:rsidR="00255209" w:rsidRDefault="00255209" w:rsidP="00255209">
      <w:pPr>
        <w:autoSpaceDN w:val="0"/>
        <w:spacing w:line="360" w:lineRule="auto"/>
        <w:rPr>
          <w:rFonts w:ascii="仿宋_GB2312" w:eastAsia="仿宋_GB2312" w:hint="eastAsia"/>
          <w:sz w:val="32"/>
          <w:szCs w:val="32"/>
        </w:rPr>
      </w:pPr>
      <w:r>
        <w:rPr>
          <w:rFonts w:hint="eastAsia"/>
        </w:rPr>
        <w:pict>
          <v:rect id="_x0000_s1037" style="position:absolute;left:0;text-align:left;margin-left:95.45pt;margin-top:13.95pt;width:183.4pt;height:38.7pt;z-index:251658240#_x0000_t1">
            <v:textbox id="859custom">
              <w:txbxContent>
                <w:p w:rsidR="00255209" w:rsidRDefault="00255209" w:rsidP="00255209">
                  <w:pPr>
                    <w:autoSpaceDN w:val="0"/>
                    <w:jc w:val="center"/>
                  </w:pPr>
                  <w:r>
                    <w:rPr>
                      <w:rFonts w:hAnsi="宋体" w:cs="宋体" w:hint="eastAsia"/>
                    </w:rPr>
                    <w:t>主动提供有关的检测信息</w:t>
                  </w:r>
                </w:p>
                <w:p w:rsidR="00255209" w:rsidRDefault="00255209" w:rsidP="00255209">
                  <w:pPr>
                    <w:autoSpaceDN w:val="0"/>
                    <w:jc w:val="center"/>
                  </w:pPr>
                  <w:r>
                    <w:rPr>
                      <w:rFonts w:hAnsi="宋体" w:cs="宋体" w:hint="eastAsia"/>
                    </w:rPr>
                    <w:t>采集血样本</w:t>
                  </w:r>
                </w:p>
              </w:txbxContent>
            </v:textbox>
          </v:rect>
        </w:pict>
      </w:r>
    </w:p>
    <w:p w:rsidR="00255209" w:rsidRDefault="00255209" w:rsidP="00255209">
      <w:pPr>
        <w:autoSpaceDN w:val="0"/>
        <w:spacing w:line="360" w:lineRule="auto"/>
        <w:rPr>
          <w:rFonts w:ascii="仿宋_GB2312" w:eastAsia="仿宋_GB2312" w:hint="eastAsia"/>
          <w:sz w:val="32"/>
          <w:szCs w:val="32"/>
        </w:rPr>
      </w:pPr>
      <w:r>
        <w:rPr>
          <w:rFonts w:hint="eastAsia"/>
        </w:rPr>
        <w:pict>
          <v:shapetype id="_x0000_m1028" coordsize="21600,21600" o:spt="32" o:oned="t" path="m,l21600,21600e" filled="f">
            <v:path arrowok="f" fillok="t" o:connecttype="segments"/>
            <o:lock v:ext="edit" shapetype="f"/>
          </v:shapetype>
        </w:pict>
      </w:r>
      <w:r>
        <w:rPr>
          <w:rFonts w:hint="eastAsia"/>
        </w:rPr>
        <w:pict>
          <v:shape id="_x0000_s1040" type="#_x0000_m1028" style="position:absolute;left:0;text-align:left;margin-left:187.15pt;margin-top:22.1pt;width:.05pt;height:23.8pt;z-index:251658240;mso-wrap-distance-left:3.17497mm;mso-wrap-distance-right:3.17497mm" o:spt="32" o:oned="t" path="m,l21600,21600e" filled="f" stroked="t" strokecolor="black">
            <v:stroke endarrow="block"/>
            <v:path arrowok="f" fillok="t" o:connecttype="segments"/>
            <o:lock v:ext="edit" shapetype="f"/>
          </v:shape>
        </w:pict>
      </w:r>
    </w:p>
    <w:p w:rsidR="00255209" w:rsidRDefault="00255209" w:rsidP="00255209">
      <w:pPr>
        <w:autoSpaceDN w:val="0"/>
        <w:spacing w:line="360" w:lineRule="auto"/>
        <w:rPr>
          <w:rFonts w:ascii="仿宋_GB2312" w:eastAsia="仿宋_GB2312" w:hint="eastAsia"/>
          <w:sz w:val="32"/>
          <w:szCs w:val="32"/>
        </w:rPr>
      </w:pPr>
      <w:r>
        <w:rPr>
          <w:rFonts w:hint="eastAsia"/>
        </w:rPr>
        <w:pict>
          <v:rect id="_x0000_s1038" style="position:absolute;left:0;text-align:left;margin-left:95.3pt;margin-top:14.55pt;width:183.4pt;height:25.8pt;z-index:251658240#_x0000_t1">
            <v:textbox id="860custom">
              <w:txbxContent>
                <w:p w:rsidR="00255209" w:rsidRDefault="00255209" w:rsidP="00255209">
                  <w:pPr>
                    <w:autoSpaceDN w:val="0"/>
                    <w:jc w:val="center"/>
                  </w:pPr>
                  <w:r>
                    <w:rPr>
                      <w:rFonts w:hAnsi="宋体" w:cs="宋体" w:hint="eastAsia"/>
                    </w:rPr>
                    <w:t>进行乙肝表面抗原检测</w:t>
                  </w:r>
                  <w:r>
                    <w:t>*</w:t>
                  </w:r>
                </w:p>
              </w:txbxContent>
            </v:textbox>
          </v:rect>
        </w:pict>
      </w:r>
    </w:p>
    <w:p w:rsidR="00255209" w:rsidRDefault="00255209" w:rsidP="00255209">
      <w:pPr>
        <w:autoSpaceDN w:val="0"/>
        <w:spacing w:line="360" w:lineRule="auto"/>
        <w:rPr>
          <w:rFonts w:ascii="仿宋_GB2312" w:eastAsia="仿宋_GB2312" w:hint="eastAsia"/>
          <w:sz w:val="32"/>
          <w:szCs w:val="32"/>
        </w:rPr>
      </w:pPr>
      <w:r>
        <w:rPr>
          <w:rFonts w:hint="eastAsia"/>
        </w:rPr>
        <w:pict>
          <v:shapetype id="_x0000_t202" coordsize="21600,21600" o:spt="202" path="m,l,21600r21600,l21600,xe">
            <v:stroke joinstyle="miter"/>
            <v:path gradientshapeok="t" o:connecttype="rect"/>
          </v:shapetype>
          <v:shape id="_x0000_s1035" type="#_x0000_t202" style="position:absolute;left:0;text-align:left;margin-left:85.4pt;margin-top:17.15pt;width:65.65pt;height:19.9pt;z-index:251658240" stroked="f">
            <v:textbox id="849custom">
              <w:txbxContent>
                <w:p w:rsidR="00255209" w:rsidRDefault="00255209" w:rsidP="00255209">
                  <w:pPr>
                    <w:autoSpaceDN w:val="0"/>
                  </w:pPr>
                  <w:r>
                    <w:rPr>
                      <w:rFonts w:hAnsi="宋体" w:cs="宋体" w:hint="eastAsia"/>
                    </w:rPr>
                    <w:t>阳性反应</w:t>
                  </w:r>
                </w:p>
              </w:txbxContent>
            </v:textbox>
          </v:shape>
        </w:pict>
      </w:r>
      <w:r>
        <w:rPr>
          <w:rFonts w:hint="eastAsia"/>
        </w:rPr>
        <w:pict>
          <v:shape id="_x0000_s1034" type="#_x0000_t202" style="position:absolute;left:0;text-align:left;margin-left:229.75pt;margin-top:18.45pt;width:65.65pt;height:19.9pt;z-index:251658240" stroked="f">
            <v:textbox id="848custom">
              <w:txbxContent>
                <w:p w:rsidR="00255209" w:rsidRDefault="00255209" w:rsidP="00255209">
                  <w:pPr>
                    <w:autoSpaceDN w:val="0"/>
                  </w:pPr>
                  <w:r>
                    <w:rPr>
                      <w:rFonts w:hAnsi="宋体" w:cs="宋体" w:hint="eastAsia"/>
                    </w:rPr>
                    <w:t>阴性反应</w:t>
                  </w:r>
                </w:p>
              </w:txbxContent>
            </v:textbox>
          </v:shape>
        </w:pict>
      </w:r>
      <w:r>
        <w:rPr>
          <w:rFonts w:hint="eastAsia"/>
        </w:rPr>
        <w:pict>
          <v:shapetype id="_x0000_m1029" coordsize="21600,21600" o:spt="32" o:oned="t" path="m,l21600,21600e" filled="f">
            <v:path arrowok="f" fillok="t" o:connecttype="segments"/>
            <o:lock v:ext="edit" shapetype="f"/>
          </v:shapetype>
        </w:pict>
      </w:r>
      <w:r>
        <w:rPr>
          <w:rFonts w:hint="eastAsia"/>
        </w:rPr>
        <w:pict>
          <v:shape id="_x0000_s1052" type="#_x0000_m1029" style="position:absolute;left:0;text-align:left;margin-left:187.15pt;margin-top:9.8pt;width:.05pt;height:25.25pt;z-index:251658240" o:spt="32" o:oned="t" path="m,l21600,21600e" filled="f" stroked="t" strokecolor="black">
            <v:path arrowok="f" fillok="t" o:connecttype="segments"/>
            <o:lock v:ext="edit" shapetype="f"/>
          </v:shape>
        </w:pict>
      </w:r>
    </w:p>
    <w:p w:rsidR="00255209" w:rsidRDefault="00255209" w:rsidP="00255209">
      <w:pPr>
        <w:autoSpaceDN w:val="0"/>
        <w:spacing w:line="360" w:lineRule="auto"/>
        <w:rPr>
          <w:rFonts w:ascii="仿宋_GB2312" w:eastAsia="仿宋_GB2312" w:hint="eastAsia"/>
          <w:sz w:val="32"/>
          <w:szCs w:val="32"/>
        </w:rPr>
      </w:pPr>
      <w:r>
        <w:rPr>
          <w:rFonts w:ascii="仿宋_GB2312" w:eastAsia="仿宋_GB2312" w:hint="eastAsia"/>
          <w:noProof/>
          <w:sz w:val="32"/>
          <w:szCs w:val="32"/>
        </w:rPr>
        <w:pict>
          <v:shapetype id="_x0000_m1054" coordsize="21600,21600" o:spt="34" o:oned="t" adj="0" path="m,l@0,0@0,21600,21600,21600e" filled="f">
            <v:stroke joinstyle="round"/>
            <v:formulas>
              <v:f eqn="val #0"/>
            </v:formulas>
            <v:path arrowok="f" fillok="t" o:connecttype="segments"/>
            <v:handles>
              <v:h position="#0,center"/>
            </v:handles>
            <o:lock v:ext="edit" shapetype="f"/>
          </v:shapetype>
        </w:pict>
      </w:r>
      <w:r>
        <w:rPr>
          <w:rFonts w:ascii="仿宋_GB2312" w:eastAsia="仿宋_GB2312" w:hint="eastAsia"/>
          <w:noProof/>
          <w:sz w:val="32"/>
          <w:szCs w:val="32"/>
        </w:rPr>
        <w:pict>
          <v:shapetype id="_x0000_m1055" coordsize="21600,21600" o:spt="32" o:oned="t" path="m,l21600,21600e" filled="f">
            <v:path arrowok="f" fillok="t" o:connecttype="segments"/>
            <o:lock v:ext="edit" shapetype="f"/>
          </v:shapetype>
        </w:pict>
      </w:r>
      <w:r>
        <w:rPr>
          <w:rFonts w:ascii="仿宋_GB2312" w:eastAsia="仿宋_GB2312" w:hint="eastAsia"/>
          <w:noProof/>
          <w:sz w:val="32"/>
          <w:szCs w:val="32"/>
        </w:rPr>
        <w:pict>
          <v:shapetype id="_x0000_m1056" coordsize="21600,21600" o:spt="32" o:oned="t" path="m,l21600,21600e" filled="f">
            <v:path arrowok="f" fillok="t" o:connecttype="segments"/>
            <o:lock v:ext="edit" shapetype="f"/>
          </v:shapetype>
        </w:pict>
      </w:r>
      <w:r>
        <w:rPr>
          <w:rFonts w:hint="eastAsia"/>
        </w:rPr>
        <w:pict>
          <v:group id="_x0000_s1048" style="position:absolute;left:0;text-align:left;margin-left:92.3pt;margin-top:3.9pt;width:186.7pt;height:17.35pt;z-index:251658240" coordorigin="3377,5128" coordsize="3734,347t#FFFFFF">
            <v:shape id="_x0000_s1049" type="#_x0000_m1054" style="position:absolute;left:3377;top:5128;width:3725;height:1" o:spt="34" o:oned="t" adj="10773" path="m,l@0,0@0,21600,21600,21600e" filled="f" stroked="t" strokecolor="black">
              <v:stroke joinstyle="round"/>
              <v:formulas>
                <v:f eqn="val #0"/>
              </v:formulas>
              <v:path arrowok="f" fillok="t" o:connecttype="segments"/>
              <v:handles>
                <v:h position="#0,center"/>
              </v:handles>
              <o:lock v:ext="edit" shapetype="f"/>
            </v:shape>
            <v:shape id="_x0000_s1050" type="#_x0000_m1055" style="position:absolute;left:3377;top:5129;width:1;height:330" o:spt="32" o:oned="t" path="m,l21600,21600e" filled="f" stroked="t" strokecolor="black">
              <v:stroke endarrow="block"/>
              <v:path arrowok="f" fillok="t" o:connecttype="segments"/>
              <o:lock v:ext="edit" shapetype="f"/>
            </v:shape>
            <v:shape id="_x0000_s1051" type="#_x0000_m1056" style="position:absolute;left:7109;top:5145;width:2;height:330" o:spt="32" o:oned="t" path="m,l21600,21600e" filled="f" stroked="t" strokecolor="black">
              <v:stroke endarrow="block"/>
              <v:path arrowok="f" fillok="t" o:connecttype="segments"/>
              <o:lock v:ext="edit" shapetype="f"/>
            </v:shape>
          </v:group>
        </w:pict>
      </w:r>
      <w:r>
        <w:rPr>
          <w:rFonts w:hint="eastAsia"/>
        </w:rPr>
        <w:pict>
          <v:rect id="_x0000_s1045" style="position:absolute;left:0;text-align:left;margin-left:32.9pt;margin-top:21.1pt;width:119.35pt;height:40.05pt;z-index:251658240#_x0000_t1">
            <v:textbox id="861custom">
              <w:txbxContent>
                <w:p w:rsidR="00255209" w:rsidRDefault="00255209" w:rsidP="00255209">
                  <w:pPr>
                    <w:autoSpaceDN w:val="0"/>
                    <w:jc w:val="center"/>
                  </w:pPr>
                  <w:r>
                    <w:rPr>
                      <w:rFonts w:hAnsi="宋体" w:cs="宋体" w:hint="eastAsia"/>
                    </w:rPr>
                    <w:t>报告</w:t>
                  </w:r>
                </w:p>
                <w:p w:rsidR="00255209" w:rsidRDefault="00255209" w:rsidP="00255209">
                  <w:pPr>
                    <w:autoSpaceDN w:val="0"/>
                    <w:jc w:val="center"/>
                  </w:pPr>
                  <w:r>
                    <w:rPr>
                      <w:rFonts w:hAnsi="宋体" w:cs="宋体" w:hint="eastAsia"/>
                    </w:rPr>
                    <w:t>“乙肝表面抗原阳性”</w:t>
                  </w:r>
                </w:p>
              </w:txbxContent>
            </v:textbox>
          </v:rect>
        </w:pict>
      </w:r>
      <w:r>
        <w:rPr>
          <w:rFonts w:ascii="仿宋_GB2312" w:eastAsia="仿宋_GB2312" w:hint="eastAsia"/>
          <w:noProof/>
          <w:sz w:val="32"/>
          <w:szCs w:val="32"/>
        </w:rPr>
        <w:pict>
          <v:shapetype id="_x0000_m1057" coordsize="21600,21600" o:spt="32" o:oned="t" path="m,l21600,21600e" filled="f">
            <v:path arrowok="f" fillok="t" o:connecttype="segments"/>
            <o:lock v:ext="edit" shapetype="f"/>
          </v:shapetype>
        </w:pict>
      </w:r>
      <w:r>
        <w:rPr>
          <w:rFonts w:hint="eastAsia"/>
        </w:rPr>
        <w:pict>
          <v:group id="_x0000_s1041" style="position:absolute;left:0;text-align:left;margin-left:219.7pt;margin-top:21.1pt;width:119.35pt;height:99.8pt;z-index:251658240" coordorigin="5925,5472" coordsize="2386,1996t#FFFFFF">
            <v:rect id="_x0000_s1042" style="position:absolute;left:5925;top:5472;width:2386;height:800#_x0000_t1">
              <v:textbox id="862custom">
                <w:txbxContent>
                  <w:p w:rsidR="00255209" w:rsidRDefault="00255209" w:rsidP="00255209">
                    <w:pPr>
                      <w:autoSpaceDN w:val="0"/>
                      <w:jc w:val="center"/>
                    </w:pPr>
                    <w:r>
                      <w:rPr>
                        <w:rFonts w:hAnsi="宋体" w:cs="宋体" w:hint="eastAsia"/>
                      </w:rPr>
                      <w:t>报告</w:t>
                    </w:r>
                  </w:p>
                  <w:p w:rsidR="00255209" w:rsidRDefault="00255209" w:rsidP="00255209">
                    <w:pPr>
                      <w:autoSpaceDN w:val="0"/>
                      <w:jc w:val="center"/>
                    </w:pPr>
                    <w:r>
                      <w:rPr>
                        <w:rFonts w:hAnsi="宋体" w:cs="宋体" w:hint="eastAsia"/>
                      </w:rPr>
                      <w:t>“乙肝表面抗原阴性”</w:t>
                    </w:r>
                  </w:p>
                </w:txbxContent>
              </v:textbox>
            </v:rect>
            <v:rect id="_x0000_s1043" style="position:absolute;left:5925;top:6667;width:2386;height:800#_x0000_t1">
              <v:textbox id="863custom">
                <w:txbxContent>
                  <w:p w:rsidR="00255209" w:rsidRDefault="00255209" w:rsidP="00255209">
                    <w:pPr>
                      <w:autoSpaceDN w:val="0"/>
                      <w:jc w:val="center"/>
                    </w:pPr>
                    <w:r>
                      <w:rPr>
                        <w:rFonts w:hAnsi="宋体" w:cs="宋体" w:hint="eastAsia"/>
                      </w:rPr>
                      <w:t>检测后咨询、指导常规孕产期保健</w:t>
                    </w:r>
                  </w:p>
                </w:txbxContent>
              </v:textbox>
            </v:rect>
            <v:shape id="_x0000_s1044" type="#_x0000_m1057" style="position:absolute;left:7125;top:6273;width:1;height:421" o:spt="32" o:oned="t" path="m,l21600,21600e" filled="f" stroked="t" strokecolor="black">
              <v:stroke endarrow="block"/>
              <v:path arrowok="f" fillok="t" o:connecttype="segments"/>
              <o:lock v:ext="edit" shapetype="f"/>
            </v:shape>
          </v:group>
        </w:pict>
      </w:r>
      <w:r>
        <w:rPr>
          <w:rFonts w:hint="eastAsia"/>
        </w:rPr>
        <w:pict>
          <v:rect id="_x0000_s1046" style="position:absolute;left:0;text-align:left;margin-left:32.9pt;margin-top:81pt;width:119.35pt;height:39.7pt;z-index:251658240#_x0000_t1">
            <v:textbox id="864custom">
              <w:txbxContent>
                <w:p w:rsidR="00255209" w:rsidRDefault="00255209" w:rsidP="00255209">
                  <w:pPr>
                    <w:autoSpaceDN w:val="0"/>
                    <w:jc w:val="center"/>
                  </w:pPr>
                  <w:r>
                    <w:rPr>
                      <w:rFonts w:hAnsi="宋体" w:cs="宋体" w:hint="eastAsia"/>
                    </w:rPr>
                    <w:t>检测后咨询，提供后续干预服务</w:t>
                  </w:r>
                </w:p>
              </w:txbxContent>
            </v:textbox>
          </v:rect>
        </w:pict>
      </w:r>
      <w:r>
        <w:rPr>
          <w:rFonts w:hint="eastAsia"/>
        </w:rPr>
        <w:pict>
          <v:shapetype id="_x0000_m1030" coordsize="21600,21600" o:spt="32" o:oned="t" path="m,l21600,21600e" filled="f">
            <v:path arrowok="f" fillok="t" o:connecttype="segments"/>
            <o:lock v:ext="edit" shapetype="f"/>
          </v:shapetype>
        </w:pict>
      </w:r>
      <w:r>
        <w:rPr>
          <w:rFonts w:hint="eastAsia"/>
        </w:rPr>
        <w:pict>
          <v:shape id="_x0000_s1047" type="#_x0000_m1030" style="position:absolute;left:0;text-align:left;margin-left:92.9pt;margin-top:61.2pt;width:.05pt;height:21.05pt;z-index:251658240" o:spt="32" o:oned="t" path="m,l21600,21600e" filled="f" stroked="t" strokecolor="black">
            <v:stroke endarrow="block"/>
            <v:path arrowok="f" fillok="t" o:connecttype="segments"/>
            <o:lock v:ext="edit" shapetype="f"/>
          </v:shape>
        </w:pict>
      </w:r>
    </w:p>
    <w:p w:rsidR="00255209" w:rsidRDefault="00255209" w:rsidP="00255209">
      <w:pPr>
        <w:autoSpaceDN w:val="0"/>
        <w:spacing w:line="360" w:lineRule="auto"/>
        <w:rPr>
          <w:rFonts w:ascii="仿宋_GB2312" w:eastAsia="仿宋_GB2312" w:hint="eastAsia"/>
          <w:sz w:val="32"/>
          <w:szCs w:val="32"/>
        </w:rPr>
      </w:pPr>
    </w:p>
    <w:p w:rsidR="00255209" w:rsidRDefault="00255209" w:rsidP="00255209">
      <w:pPr>
        <w:autoSpaceDN w:val="0"/>
        <w:spacing w:line="360" w:lineRule="auto"/>
        <w:rPr>
          <w:rFonts w:ascii="仿宋_GB2312" w:eastAsia="仿宋_GB2312" w:hint="eastAsia"/>
          <w:sz w:val="32"/>
          <w:szCs w:val="32"/>
        </w:rPr>
      </w:pPr>
    </w:p>
    <w:p w:rsidR="00255209" w:rsidRDefault="00255209" w:rsidP="00255209">
      <w:pPr>
        <w:autoSpaceDN w:val="0"/>
        <w:spacing w:line="360" w:lineRule="auto"/>
        <w:rPr>
          <w:rFonts w:ascii="仿宋_GB2312" w:eastAsia="仿宋_GB2312" w:hint="eastAsia"/>
          <w:sz w:val="32"/>
          <w:szCs w:val="32"/>
        </w:rPr>
      </w:pPr>
    </w:p>
    <w:p w:rsidR="00255209" w:rsidRDefault="00255209" w:rsidP="00255209">
      <w:pPr>
        <w:autoSpaceDN w:val="0"/>
        <w:spacing w:line="360" w:lineRule="auto"/>
        <w:rPr>
          <w:rFonts w:ascii="仿宋_GB2312" w:eastAsia="仿宋_GB2312" w:hint="eastAsia"/>
          <w:sz w:val="32"/>
          <w:szCs w:val="32"/>
        </w:rPr>
      </w:pPr>
    </w:p>
    <w:p w:rsidR="00255209" w:rsidRDefault="00255209" w:rsidP="00255209">
      <w:pPr>
        <w:autoSpaceDN w:val="0"/>
        <w:spacing w:line="360" w:lineRule="auto"/>
        <w:rPr>
          <w:rFonts w:ascii="仿宋_GB2312" w:eastAsia="仿宋_GB2312" w:hint="eastAsia"/>
          <w:sz w:val="32"/>
          <w:szCs w:val="32"/>
        </w:rPr>
      </w:pPr>
      <w:r>
        <w:t>*</w:t>
      </w:r>
      <w:r>
        <w:rPr>
          <w:rFonts w:hAnsi="宋体" w:cs="宋体" w:hint="eastAsia"/>
        </w:rPr>
        <w:t>有条件的地区，可在筛查时直接进行乙肝病毒感染血清学标志物（两对半）检测</w:t>
      </w:r>
    </w:p>
    <w:p w:rsidR="00255209" w:rsidRDefault="00255209" w:rsidP="00255209">
      <w:pPr>
        <w:autoSpaceDN w:val="0"/>
        <w:spacing w:line="360" w:lineRule="auto"/>
        <w:jc w:val="center"/>
        <w:rPr>
          <w:rFonts w:eastAsia="仿宋_GB2312" w:hint="eastAsia"/>
          <w:sz w:val="28"/>
          <w:szCs w:val="28"/>
        </w:rPr>
      </w:pPr>
    </w:p>
    <w:p w:rsidR="00255209" w:rsidRDefault="00255209" w:rsidP="00255209">
      <w:pPr>
        <w:autoSpaceDN w:val="0"/>
        <w:spacing w:line="360" w:lineRule="auto"/>
        <w:jc w:val="center"/>
        <w:rPr>
          <w:rFonts w:eastAsia="方正仿宋简体"/>
          <w:sz w:val="28"/>
          <w:szCs w:val="28"/>
        </w:rPr>
      </w:pPr>
      <w:r>
        <w:rPr>
          <w:rFonts w:eastAsia="方正仿宋简体"/>
          <w:sz w:val="28"/>
          <w:szCs w:val="28"/>
        </w:rPr>
        <w:t>图</w:t>
      </w:r>
      <w:r>
        <w:rPr>
          <w:rFonts w:eastAsia="方正仿宋简体"/>
          <w:sz w:val="28"/>
          <w:szCs w:val="28"/>
        </w:rPr>
        <w:t xml:space="preserve">5. </w:t>
      </w:r>
      <w:r>
        <w:rPr>
          <w:rFonts w:eastAsia="方正仿宋简体"/>
          <w:sz w:val="28"/>
          <w:szCs w:val="28"/>
        </w:rPr>
        <w:t>孕产妇乙肝检测及服务流程</w:t>
      </w:r>
    </w:p>
    <w:p w:rsidR="00255209" w:rsidRDefault="00255209" w:rsidP="00255209">
      <w:pPr>
        <w:widowControl/>
        <w:autoSpaceDN w:val="0"/>
        <w:jc w:val="left"/>
        <w:rPr>
          <w:rFonts w:eastAsia="方正黑体简体"/>
          <w:sz w:val="30"/>
          <w:szCs w:val="30"/>
        </w:rPr>
      </w:pPr>
      <w:r>
        <w:rPr>
          <w:rFonts w:eastAsia="黑体"/>
          <w:sz w:val="28"/>
          <w:szCs w:val="28"/>
        </w:rPr>
        <w:br w:type="page"/>
      </w:r>
      <w:r>
        <w:lastRenderedPageBreak/>
        <w:pict>
          <v:line id="_x0000_s1031" style="position:absolute;z-index:251658240;mso-wrap-distance-left:3.17494mm;mso-wrap-distance-top:-6e-5mm;mso-wrap-distance-right:3.17494mm;mso-wrap-distance-bottom:-6e-5mm" from="18pt,7.8pt" to="18pt,7.8pt#_x0000_t20" filled="t"/>
        </w:pict>
      </w:r>
      <w:r>
        <w:rPr>
          <w:rFonts w:eastAsia="方正黑体简体"/>
          <w:sz w:val="30"/>
          <w:szCs w:val="30"/>
        </w:rPr>
        <w:t>附件</w:t>
      </w:r>
      <w:r>
        <w:rPr>
          <w:rFonts w:eastAsia="方正黑体简体"/>
          <w:sz w:val="30"/>
          <w:szCs w:val="30"/>
        </w:rPr>
        <w:t>3</w:t>
      </w:r>
    </w:p>
    <w:p w:rsidR="00255209" w:rsidRDefault="00255209" w:rsidP="00255209">
      <w:pPr>
        <w:widowControl/>
        <w:autoSpaceDN w:val="0"/>
        <w:jc w:val="left"/>
        <w:rPr>
          <w:rFonts w:ascii="黑体" w:eastAsia="黑体" w:hAnsi="黑体" w:cs="黑体"/>
          <w:sz w:val="28"/>
          <w:szCs w:val="28"/>
        </w:rPr>
      </w:pPr>
    </w:p>
    <w:p w:rsidR="00255209" w:rsidRDefault="00255209" w:rsidP="00255209">
      <w:pPr>
        <w:autoSpaceDN w:val="0"/>
        <w:jc w:val="center"/>
        <w:rPr>
          <w:rFonts w:ascii="方正小标宋简体" w:eastAsia="方正小标宋简体" w:hint="eastAsia"/>
          <w:bCs/>
          <w:sz w:val="44"/>
          <w:szCs w:val="44"/>
        </w:rPr>
      </w:pPr>
      <w:r>
        <w:rPr>
          <w:rFonts w:ascii="方正小标宋简体" w:eastAsia="方正小标宋简体" w:cs="宋体" w:hint="eastAsia"/>
          <w:bCs/>
          <w:sz w:val="44"/>
          <w:szCs w:val="44"/>
        </w:rPr>
        <w:t>预防艾滋病母婴传播干预服务技术要点</w:t>
      </w:r>
    </w:p>
    <w:p w:rsidR="00255209" w:rsidRDefault="00255209" w:rsidP="00255209">
      <w:pPr>
        <w:tabs>
          <w:tab w:val="left" w:pos="560"/>
        </w:tabs>
        <w:autoSpaceDN w:val="0"/>
        <w:spacing w:line="580" w:lineRule="exact"/>
        <w:ind w:firstLineChars="200" w:firstLine="640"/>
        <w:rPr>
          <w:rFonts w:eastAsia="黑体" w:hint="eastAsia"/>
          <w:sz w:val="32"/>
          <w:szCs w:val="32"/>
        </w:rPr>
      </w:pPr>
    </w:p>
    <w:p w:rsidR="00255209" w:rsidRDefault="00255209" w:rsidP="00255209">
      <w:pPr>
        <w:tabs>
          <w:tab w:val="left" w:pos="560"/>
        </w:tabs>
        <w:autoSpaceDN w:val="0"/>
        <w:spacing w:line="560" w:lineRule="exact"/>
        <w:ind w:firstLineChars="200" w:firstLine="600"/>
        <w:rPr>
          <w:rFonts w:ascii="方正黑体简体" w:eastAsia="方正黑体简体"/>
          <w:sz w:val="30"/>
          <w:szCs w:val="30"/>
        </w:rPr>
      </w:pPr>
      <w:r>
        <w:rPr>
          <w:rFonts w:ascii="方正黑体简体" w:eastAsia="方正黑体简体" w:cs="黑体" w:hint="eastAsia"/>
          <w:sz w:val="30"/>
          <w:szCs w:val="30"/>
        </w:rPr>
        <w:t>一、孕产妇抗病毒治疗方案</w:t>
      </w:r>
    </w:p>
    <w:p w:rsidR="00255209" w:rsidRDefault="00255209" w:rsidP="00255209">
      <w:pPr>
        <w:autoSpaceDN w:val="0"/>
        <w:spacing w:line="560" w:lineRule="exact"/>
        <w:ind w:firstLineChars="200" w:firstLine="600"/>
        <w:rPr>
          <w:rFonts w:ascii="方正楷体简体" w:eastAsia="方正楷体简体" w:hint="eastAsia"/>
          <w:sz w:val="30"/>
          <w:szCs w:val="30"/>
        </w:rPr>
      </w:pPr>
      <w:r>
        <w:rPr>
          <w:rFonts w:ascii="方正楷体简体" w:eastAsia="方正楷体简体" w:cs="楷体_GB2312" w:hint="eastAsia"/>
          <w:sz w:val="30"/>
          <w:szCs w:val="30"/>
        </w:rPr>
        <w:t>（一）推荐方案。</w:t>
      </w:r>
    </w:p>
    <w:p w:rsidR="00255209" w:rsidRDefault="00255209" w:rsidP="00255209">
      <w:pPr>
        <w:autoSpaceDN w:val="0"/>
        <w:spacing w:line="560" w:lineRule="exact"/>
        <w:ind w:firstLineChars="200" w:firstLine="600"/>
        <w:rPr>
          <w:rFonts w:eastAsia="方正仿宋简体" w:hint="eastAsia"/>
          <w:sz w:val="30"/>
          <w:szCs w:val="30"/>
        </w:rPr>
      </w:pPr>
      <w:r>
        <w:rPr>
          <w:rFonts w:eastAsia="方正仿宋简体"/>
          <w:sz w:val="30"/>
          <w:szCs w:val="30"/>
        </w:rPr>
        <w:t xml:space="preserve">1. </w:t>
      </w:r>
      <w:r>
        <w:rPr>
          <w:rFonts w:eastAsia="方正仿宋简体"/>
          <w:sz w:val="30"/>
          <w:szCs w:val="30"/>
        </w:rPr>
        <w:t>孕期或临产发现感染、尚未接受抗病毒治疗的孕产妇，应即刻给予抗病毒治疗。治疗方案推荐选择以下两种方案中的任意一种，也可根据实际情况进行调整。</w:t>
      </w:r>
    </w:p>
    <w:p w:rsidR="00255209" w:rsidRDefault="00255209" w:rsidP="00255209">
      <w:pPr>
        <w:autoSpaceDN w:val="0"/>
        <w:spacing w:line="560" w:lineRule="exact"/>
        <w:ind w:firstLineChars="200" w:firstLine="600"/>
        <w:rPr>
          <w:rFonts w:eastAsia="方正仿宋简体"/>
          <w:sz w:val="30"/>
          <w:szCs w:val="30"/>
        </w:rPr>
      </w:pPr>
      <w:r>
        <w:rPr>
          <w:rFonts w:eastAsia="方正仿宋简体"/>
          <w:sz w:val="30"/>
          <w:szCs w:val="30"/>
        </w:rPr>
        <w:t>方案一：齐多夫定（</w:t>
      </w:r>
      <w:r>
        <w:rPr>
          <w:rFonts w:eastAsia="方正仿宋简体"/>
          <w:sz w:val="30"/>
          <w:szCs w:val="30"/>
        </w:rPr>
        <w:t>AZT</w:t>
      </w:r>
      <w:r>
        <w:rPr>
          <w:rFonts w:eastAsia="方正仿宋简体"/>
          <w:sz w:val="30"/>
          <w:szCs w:val="30"/>
        </w:rPr>
        <w:t>）</w:t>
      </w:r>
      <w:r>
        <w:rPr>
          <w:rFonts w:eastAsia="方正仿宋简体"/>
          <w:sz w:val="30"/>
          <w:szCs w:val="30"/>
        </w:rPr>
        <w:t>+</w:t>
      </w:r>
      <w:r>
        <w:rPr>
          <w:rFonts w:eastAsia="方正仿宋简体"/>
          <w:sz w:val="30"/>
          <w:szCs w:val="30"/>
        </w:rPr>
        <w:t>拉米夫定（</w:t>
      </w:r>
      <w:r>
        <w:rPr>
          <w:rFonts w:eastAsia="方正仿宋简体"/>
          <w:sz w:val="30"/>
          <w:szCs w:val="30"/>
        </w:rPr>
        <w:t>3TC</w:t>
      </w:r>
      <w:r>
        <w:rPr>
          <w:rFonts w:eastAsia="方正仿宋简体"/>
          <w:sz w:val="30"/>
          <w:szCs w:val="30"/>
        </w:rPr>
        <w:t>）</w:t>
      </w:r>
      <w:r>
        <w:rPr>
          <w:rFonts w:eastAsia="方正仿宋简体"/>
          <w:sz w:val="30"/>
          <w:szCs w:val="30"/>
        </w:rPr>
        <w:t>+</w:t>
      </w:r>
      <w:r>
        <w:rPr>
          <w:rFonts w:eastAsia="方正仿宋简体"/>
          <w:sz w:val="30"/>
          <w:szCs w:val="30"/>
        </w:rPr>
        <w:t>洛匹那韦</w:t>
      </w:r>
      <w:r>
        <w:rPr>
          <w:rFonts w:eastAsia="方正仿宋简体"/>
          <w:sz w:val="30"/>
          <w:szCs w:val="30"/>
        </w:rPr>
        <w:t>/</w:t>
      </w:r>
      <w:r>
        <w:rPr>
          <w:rFonts w:eastAsia="方正仿宋简体"/>
          <w:sz w:val="30"/>
          <w:szCs w:val="30"/>
        </w:rPr>
        <w:t>利托那韦（</w:t>
      </w:r>
      <w:r>
        <w:rPr>
          <w:rFonts w:eastAsia="方正仿宋简体"/>
          <w:sz w:val="30"/>
          <w:szCs w:val="30"/>
        </w:rPr>
        <w:t>LPV/r</w:t>
      </w:r>
      <w:r>
        <w:rPr>
          <w:rFonts w:eastAsia="方正仿宋简体"/>
          <w:sz w:val="30"/>
          <w:szCs w:val="30"/>
        </w:rPr>
        <w:t>），或</w:t>
      </w:r>
    </w:p>
    <w:p w:rsidR="00255209" w:rsidRDefault="00255209" w:rsidP="00255209">
      <w:pPr>
        <w:autoSpaceDN w:val="0"/>
        <w:spacing w:line="560" w:lineRule="exact"/>
        <w:ind w:firstLineChars="200" w:firstLine="600"/>
        <w:rPr>
          <w:rFonts w:eastAsia="方正仿宋简体"/>
          <w:sz w:val="30"/>
          <w:szCs w:val="30"/>
        </w:rPr>
      </w:pPr>
      <w:r>
        <w:rPr>
          <w:rFonts w:eastAsia="方正仿宋简体"/>
          <w:sz w:val="30"/>
          <w:szCs w:val="30"/>
        </w:rPr>
        <w:t>方案二：替诺夫韦（</w:t>
      </w:r>
      <w:r>
        <w:rPr>
          <w:rFonts w:eastAsia="方正仿宋简体"/>
          <w:sz w:val="30"/>
          <w:szCs w:val="30"/>
        </w:rPr>
        <w:t>TDF</w:t>
      </w:r>
      <w:r>
        <w:rPr>
          <w:rFonts w:eastAsia="方正仿宋简体"/>
          <w:sz w:val="30"/>
          <w:szCs w:val="30"/>
        </w:rPr>
        <w:t>）</w:t>
      </w:r>
      <w:r>
        <w:rPr>
          <w:rFonts w:eastAsia="方正仿宋简体"/>
          <w:sz w:val="30"/>
          <w:szCs w:val="30"/>
        </w:rPr>
        <w:t>+</w:t>
      </w:r>
      <w:r>
        <w:rPr>
          <w:rFonts w:eastAsia="方正仿宋简体"/>
          <w:sz w:val="30"/>
          <w:szCs w:val="30"/>
        </w:rPr>
        <w:t>拉米夫定（</w:t>
      </w:r>
      <w:r>
        <w:rPr>
          <w:rFonts w:eastAsia="方正仿宋简体"/>
          <w:sz w:val="30"/>
          <w:szCs w:val="30"/>
        </w:rPr>
        <w:t>3TC</w:t>
      </w:r>
      <w:r>
        <w:rPr>
          <w:rFonts w:eastAsia="方正仿宋简体"/>
          <w:sz w:val="30"/>
          <w:szCs w:val="30"/>
        </w:rPr>
        <w:t>）</w:t>
      </w:r>
      <w:r>
        <w:rPr>
          <w:rFonts w:eastAsia="方正仿宋简体"/>
          <w:sz w:val="30"/>
          <w:szCs w:val="30"/>
        </w:rPr>
        <w:t>+</w:t>
      </w:r>
      <w:r>
        <w:rPr>
          <w:rFonts w:eastAsia="方正仿宋简体"/>
          <w:sz w:val="30"/>
          <w:szCs w:val="30"/>
        </w:rPr>
        <w:t>依非韦伦（</w:t>
      </w:r>
      <w:r>
        <w:rPr>
          <w:rFonts w:eastAsia="方正仿宋简体"/>
          <w:sz w:val="30"/>
          <w:szCs w:val="30"/>
        </w:rPr>
        <w:t>EFV</w:t>
      </w:r>
      <w:r>
        <w:rPr>
          <w:rFonts w:eastAsia="方正仿宋简体"/>
          <w:sz w:val="30"/>
          <w:szCs w:val="30"/>
        </w:rPr>
        <w:t>）</w:t>
      </w:r>
    </w:p>
    <w:p w:rsidR="00255209" w:rsidRDefault="00255209" w:rsidP="00255209">
      <w:pPr>
        <w:autoSpaceDN w:val="0"/>
        <w:spacing w:beforeLines="50" w:line="560" w:lineRule="exact"/>
        <w:ind w:firstLineChars="200" w:firstLine="600"/>
        <w:rPr>
          <w:rFonts w:eastAsia="方正仿宋简体"/>
          <w:sz w:val="30"/>
          <w:szCs w:val="30"/>
        </w:rPr>
      </w:pPr>
      <w:r>
        <w:rPr>
          <w:rFonts w:eastAsia="方正仿宋简体"/>
          <w:sz w:val="30"/>
          <w:szCs w:val="30"/>
        </w:rPr>
        <w:t>表</w:t>
      </w:r>
      <w:r>
        <w:rPr>
          <w:rFonts w:eastAsia="方正仿宋简体"/>
          <w:sz w:val="30"/>
          <w:szCs w:val="30"/>
        </w:rPr>
        <w:t xml:space="preserve">1. </w:t>
      </w:r>
      <w:r>
        <w:rPr>
          <w:rFonts w:eastAsia="方正仿宋简体"/>
          <w:sz w:val="30"/>
          <w:szCs w:val="30"/>
        </w:rPr>
        <w:t>常用抗病毒药物剂量及使用方法</w:t>
      </w:r>
    </w:p>
    <w:tbl>
      <w:tblPr>
        <w:tblW w:w="5000" w:type="pct"/>
        <w:tblInd w:w="-106" w:type="dxa"/>
        <w:tblBorders>
          <w:top w:val="single" w:sz="4" w:space="0" w:color="auto"/>
          <w:left w:val="single" w:sz="4" w:space="0" w:color="auto"/>
          <w:bottom w:val="single" w:sz="4" w:space="0" w:color="auto"/>
          <w:right w:val="single" w:sz="4" w:space="0" w:color="auto"/>
        </w:tblBorders>
        <w:tblLook w:val="04A0"/>
      </w:tblPr>
      <w:tblGrid>
        <w:gridCol w:w="2526"/>
        <w:gridCol w:w="3484"/>
        <w:gridCol w:w="2846"/>
      </w:tblGrid>
      <w:tr w:rsidR="00255209" w:rsidTr="00255209">
        <w:trPr>
          <w:trHeight w:val="618"/>
        </w:trPr>
        <w:tc>
          <w:tcPr>
            <w:tcW w:w="1426" w:type="pct"/>
            <w:tcBorders>
              <w:top w:val="single" w:sz="4" w:space="0" w:color="auto"/>
              <w:left w:val="single" w:sz="4" w:space="0" w:color="auto"/>
              <w:bottom w:val="single" w:sz="4" w:space="0" w:color="auto"/>
              <w:right w:val="single" w:sz="4" w:space="0" w:color="auto"/>
            </w:tcBorders>
            <w:vAlign w:val="center"/>
            <w:hideMark/>
          </w:tcPr>
          <w:p w:rsidR="00255209" w:rsidRDefault="00255209">
            <w:pPr>
              <w:autoSpaceDN w:val="0"/>
              <w:jc w:val="center"/>
              <w:rPr>
                <w:rFonts w:eastAsia="方正仿宋简体"/>
                <w:sz w:val="30"/>
                <w:szCs w:val="30"/>
              </w:rPr>
            </w:pPr>
            <w:r>
              <w:rPr>
                <w:rFonts w:eastAsia="方正仿宋简体"/>
                <w:sz w:val="30"/>
                <w:szCs w:val="30"/>
              </w:rPr>
              <w:t>药物</w:t>
            </w:r>
          </w:p>
        </w:tc>
        <w:tc>
          <w:tcPr>
            <w:tcW w:w="1967" w:type="pct"/>
            <w:tcBorders>
              <w:top w:val="single" w:sz="4" w:space="0" w:color="auto"/>
              <w:left w:val="single" w:sz="4" w:space="0" w:color="auto"/>
              <w:bottom w:val="single" w:sz="4" w:space="0" w:color="auto"/>
              <w:right w:val="single" w:sz="4" w:space="0" w:color="auto"/>
            </w:tcBorders>
            <w:vAlign w:val="center"/>
            <w:hideMark/>
          </w:tcPr>
          <w:p w:rsidR="00255209" w:rsidRDefault="00255209">
            <w:pPr>
              <w:autoSpaceDN w:val="0"/>
              <w:jc w:val="center"/>
              <w:rPr>
                <w:rFonts w:eastAsia="方正仿宋简体"/>
                <w:sz w:val="30"/>
                <w:szCs w:val="30"/>
              </w:rPr>
            </w:pPr>
            <w:r>
              <w:rPr>
                <w:rFonts w:eastAsia="方正仿宋简体"/>
                <w:sz w:val="30"/>
                <w:szCs w:val="30"/>
              </w:rPr>
              <w:t>单次剂量</w:t>
            </w:r>
          </w:p>
        </w:tc>
        <w:tc>
          <w:tcPr>
            <w:tcW w:w="1607" w:type="pct"/>
            <w:tcBorders>
              <w:top w:val="single" w:sz="4" w:space="0" w:color="auto"/>
              <w:left w:val="single" w:sz="4" w:space="0" w:color="auto"/>
              <w:bottom w:val="single" w:sz="4" w:space="0" w:color="auto"/>
              <w:right w:val="single" w:sz="4" w:space="0" w:color="auto"/>
            </w:tcBorders>
            <w:vAlign w:val="center"/>
            <w:hideMark/>
          </w:tcPr>
          <w:p w:rsidR="00255209" w:rsidRDefault="00255209">
            <w:pPr>
              <w:autoSpaceDN w:val="0"/>
              <w:jc w:val="center"/>
              <w:rPr>
                <w:rFonts w:eastAsia="方正仿宋简体"/>
                <w:sz w:val="30"/>
                <w:szCs w:val="30"/>
              </w:rPr>
            </w:pPr>
            <w:r>
              <w:rPr>
                <w:rFonts w:eastAsia="方正仿宋简体"/>
                <w:sz w:val="30"/>
                <w:szCs w:val="30"/>
              </w:rPr>
              <w:t>使用方法</w:t>
            </w:r>
          </w:p>
        </w:tc>
      </w:tr>
      <w:tr w:rsidR="00255209" w:rsidTr="00255209">
        <w:trPr>
          <w:trHeight w:val="618"/>
        </w:trPr>
        <w:tc>
          <w:tcPr>
            <w:tcW w:w="1426" w:type="pct"/>
            <w:tcBorders>
              <w:top w:val="single" w:sz="4" w:space="0" w:color="auto"/>
              <w:left w:val="single" w:sz="4" w:space="0" w:color="auto"/>
              <w:bottom w:val="single" w:sz="4" w:space="0" w:color="auto"/>
              <w:right w:val="single" w:sz="4" w:space="0" w:color="auto"/>
            </w:tcBorders>
            <w:vAlign w:val="center"/>
            <w:hideMark/>
          </w:tcPr>
          <w:p w:rsidR="00255209" w:rsidRDefault="00255209">
            <w:pPr>
              <w:autoSpaceDN w:val="0"/>
              <w:jc w:val="center"/>
              <w:rPr>
                <w:rFonts w:eastAsia="方正仿宋简体"/>
                <w:strike/>
                <w:sz w:val="30"/>
                <w:szCs w:val="30"/>
              </w:rPr>
            </w:pPr>
            <w:r>
              <w:rPr>
                <w:rFonts w:eastAsia="方正仿宋简体"/>
                <w:sz w:val="30"/>
                <w:szCs w:val="30"/>
              </w:rPr>
              <w:t>AZT</w:t>
            </w:r>
          </w:p>
        </w:tc>
        <w:tc>
          <w:tcPr>
            <w:tcW w:w="1967" w:type="pct"/>
            <w:tcBorders>
              <w:top w:val="single" w:sz="4" w:space="0" w:color="auto"/>
              <w:left w:val="single" w:sz="4" w:space="0" w:color="auto"/>
              <w:bottom w:val="single" w:sz="4" w:space="0" w:color="auto"/>
              <w:right w:val="single" w:sz="4" w:space="0" w:color="auto"/>
            </w:tcBorders>
            <w:vAlign w:val="center"/>
            <w:hideMark/>
          </w:tcPr>
          <w:p w:rsidR="00255209" w:rsidRDefault="00255209">
            <w:pPr>
              <w:autoSpaceDN w:val="0"/>
              <w:jc w:val="center"/>
              <w:rPr>
                <w:rFonts w:eastAsia="方正仿宋简体"/>
                <w:strike/>
                <w:sz w:val="30"/>
                <w:szCs w:val="30"/>
              </w:rPr>
            </w:pPr>
            <w:r>
              <w:rPr>
                <w:rFonts w:eastAsia="方正仿宋简体"/>
                <w:sz w:val="30"/>
                <w:szCs w:val="30"/>
              </w:rPr>
              <w:t>300 mg</w:t>
            </w:r>
          </w:p>
        </w:tc>
        <w:tc>
          <w:tcPr>
            <w:tcW w:w="1607" w:type="pct"/>
            <w:tcBorders>
              <w:top w:val="single" w:sz="4" w:space="0" w:color="auto"/>
              <w:left w:val="single" w:sz="4" w:space="0" w:color="auto"/>
              <w:bottom w:val="single" w:sz="4" w:space="0" w:color="auto"/>
              <w:right w:val="single" w:sz="4" w:space="0" w:color="auto"/>
            </w:tcBorders>
            <w:vAlign w:val="center"/>
            <w:hideMark/>
          </w:tcPr>
          <w:p w:rsidR="00255209" w:rsidRDefault="00255209">
            <w:pPr>
              <w:autoSpaceDN w:val="0"/>
              <w:jc w:val="center"/>
              <w:rPr>
                <w:rFonts w:eastAsia="方正仿宋简体"/>
                <w:strike/>
                <w:sz w:val="30"/>
                <w:szCs w:val="30"/>
              </w:rPr>
            </w:pPr>
            <w:r>
              <w:rPr>
                <w:rFonts w:eastAsia="方正仿宋简体"/>
                <w:sz w:val="30"/>
                <w:szCs w:val="30"/>
              </w:rPr>
              <w:t>1</w:t>
            </w:r>
            <w:r>
              <w:rPr>
                <w:rFonts w:eastAsia="方正仿宋简体"/>
                <w:sz w:val="30"/>
                <w:szCs w:val="30"/>
              </w:rPr>
              <w:t>天</w:t>
            </w:r>
            <w:r>
              <w:rPr>
                <w:rFonts w:eastAsia="方正仿宋简体"/>
                <w:sz w:val="30"/>
                <w:szCs w:val="30"/>
              </w:rPr>
              <w:t>2</w:t>
            </w:r>
            <w:r>
              <w:rPr>
                <w:rFonts w:eastAsia="方正仿宋简体"/>
                <w:sz w:val="30"/>
                <w:szCs w:val="30"/>
              </w:rPr>
              <w:t>次</w:t>
            </w:r>
          </w:p>
        </w:tc>
      </w:tr>
      <w:tr w:rsidR="00255209" w:rsidTr="00255209">
        <w:trPr>
          <w:trHeight w:val="618"/>
        </w:trPr>
        <w:tc>
          <w:tcPr>
            <w:tcW w:w="1426" w:type="pct"/>
            <w:tcBorders>
              <w:top w:val="single" w:sz="4" w:space="0" w:color="auto"/>
              <w:left w:val="single" w:sz="4" w:space="0" w:color="auto"/>
              <w:bottom w:val="single" w:sz="4" w:space="0" w:color="auto"/>
              <w:right w:val="single" w:sz="4" w:space="0" w:color="auto"/>
            </w:tcBorders>
            <w:vAlign w:val="center"/>
            <w:hideMark/>
          </w:tcPr>
          <w:p w:rsidR="00255209" w:rsidRDefault="00255209">
            <w:pPr>
              <w:autoSpaceDN w:val="0"/>
              <w:jc w:val="center"/>
              <w:rPr>
                <w:rFonts w:eastAsia="方正仿宋简体"/>
                <w:strike/>
                <w:sz w:val="30"/>
                <w:szCs w:val="30"/>
              </w:rPr>
            </w:pPr>
            <w:r>
              <w:rPr>
                <w:rFonts w:eastAsia="方正仿宋简体"/>
                <w:sz w:val="30"/>
                <w:szCs w:val="30"/>
              </w:rPr>
              <w:t>3TC</w:t>
            </w:r>
          </w:p>
        </w:tc>
        <w:tc>
          <w:tcPr>
            <w:tcW w:w="1967" w:type="pct"/>
            <w:tcBorders>
              <w:top w:val="single" w:sz="4" w:space="0" w:color="auto"/>
              <w:left w:val="single" w:sz="4" w:space="0" w:color="auto"/>
              <w:bottom w:val="single" w:sz="4" w:space="0" w:color="auto"/>
              <w:right w:val="single" w:sz="4" w:space="0" w:color="auto"/>
            </w:tcBorders>
            <w:vAlign w:val="center"/>
            <w:hideMark/>
          </w:tcPr>
          <w:p w:rsidR="00255209" w:rsidRDefault="00255209">
            <w:pPr>
              <w:autoSpaceDN w:val="0"/>
              <w:jc w:val="center"/>
              <w:rPr>
                <w:rFonts w:eastAsia="方正仿宋简体"/>
                <w:strike/>
                <w:sz w:val="30"/>
                <w:szCs w:val="30"/>
              </w:rPr>
            </w:pPr>
            <w:r>
              <w:rPr>
                <w:rFonts w:eastAsia="方正仿宋简体"/>
                <w:sz w:val="30"/>
                <w:szCs w:val="30"/>
              </w:rPr>
              <w:t>300 mg</w:t>
            </w:r>
          </w:p>
        </w:tc>
        <w:tc>
          <w:tcPr>
            <w:tcW w:w="1607" w:type="pct"/>
            <w:tcBorders>
              <w:top w:val="single" w:sz="4" w:space="0" w:color="auto"/>
              <w:left w:val="single" w:sz="4" w:space="0" w:color="auto"/>
              <w:bottom w:val="single" w:sz="4" w:space="0" w:color="auto"/>
              <w:right w:val="single" w:sz="4" w:space="0" w:color="auto"/>
            </w:tcBorders>
            <w:vAlign w:val="center"/>
            <w:hideMark/>
          </w:tcPr>
          <w:p w:rsidR="00255209" w:rsidRDefault="00255209">
            <w:pPr>
              <w:autoSpaceDN w:val="0"/>
              <w:jc w:val="center"/>
              <w:rPr>
                <w:rFonts w:eastAsia="方正仿宋简体"/>
                <w:strike/>
                <w:sz w:val="30"/>
                <w:szCs w:val="30"/>
              </w:rPr>
            </w:pPr>
            <w:r>
              <w:rPr>
                <w:rFonts w:eastAsia="方正仿宋简体"/>
                <w:sz w:val="30"/>
                <w:szCs w:val="30"/>
              </w:rPr>
              <w:t>1</w:t>
            </w:r>
            <w:r>
              <w:rPr>
                <w:rFonts w:eastAsia="方正仿宋简体"/>
                <w:sz w:val="30"/>
                <w:szCs w:val="30"/>
              </w:rPr>
              <w:t>天</w:t>
            </w:r>
            <w:r>
              <w:rPr>
                <w:rFonts w:eastAsia="方正仿宋简体"/>
                <w:sz w:val="30"/>
                <w:szCs w:val="30"/>
              </w:rPr>
              <w:t>1</w:t>
            </w:r>
            <w:r>
              <w:rPr>
                <w:rFonts w:eastAsia="方正仿宋简体"/>
                <w:sz w:val="30"/>
                <w:szCs w:val="30"/>
              </w:rPr>
              <w:t>次</w:t>
            </w:r>
          </w:p>
        </w:tc>
      </w:tr>
      <w:tr w:rsidR="00255209" w:rsidTr="00255209">
        <w:trPr>
          <w:trHeight w:val="618"/>
        </w:trPr>
        <w:tc>
          <w:tcPr>
            <w:tcW w:w="1426" w:type="pct"/>
            <w:tcBorders>
              <w:top w:val="single" w:sz="4" w:space="0" w:color="auto"/>
              <w:left w:val="single" w:sz="4" w:space="0" w:color="auto"/>
              <w:bottom w:val="single" w:sz="4" w:space="0" w:color="auto"/>
              <w:right w:val="single" w:sz="4" w:space="0" w:color="auto"/>
            </w:tcBorders>
            <w:vAlign w:val="center"/>
            <w:hideMark/>
          </w:tcPr>
          <w:p w:rsidR="00255209" w:rsidRDefault="00255209">
            <w:pPr>
              <w:autoSpaceDN w:val="0"/>
              <w:jc w:val="center"/>
              <w:rPr>
                <w:rFonts w:eastAsia="方正仿宋简体"/>
                <w:strike/>
                <w:sz w:val="30"/>
                <w:szCs w:val="30"/>
              </w:rPr>
            </w:pPr>
            <w:r>
              <w:rPr>
                <w:rFonts w:eastAsia="方正仿宋简体"/>
                <w:sz w:val="30"/>
                <w:szCs w:val="30"/>
              </w:rPr>
              <w:t>LPV/r</w:t>
            </w:r>
          </w:p>
        </w:tc>
        <w:tc>
          <w:tcPr>
            <w:tcW w:w="1967" w:type="pct"/>
            <w:tcBorders>
              <w:top w:val="single" w:sz="4" w:space="0" w:color="auto"/>
              <w:left w:val="single" w:sz="4" w:space="0" w:color="auto"/>
              <w:bottom w:val="single" w:sz="4" w:space="0" w:color="auto"/>
              <w:right w:val="single" w:sz="4" w:space="0" w:color="auto"/>
            </w:tcBorders>
            <w:vAlign w:val="center"/>
            <w:hideMark/>
          </w:tcPr>
          <w:p w:rsidR="00255209" w:rsidRDefault="00255209">
            <w:pPr>
              <w:autoSpaceDN w:val="0"/>
              <w:jc w:val="center"/>
              <w:rPr>
                <w:rFonts w:eastAsia="方正仿宋简体"/>
                <w:strike/>
                <w:sz w:val="30"/>
                <w:szCs w:val="30"/>
              </w:rPr>
            </w:pPr>
            <w:r>
              <w:rPr>
                <w:rFonts w:eastAsia="方正仿宋简体"/>
                <w:sz w:val="30"/>
                <w:szCs w:val="30"/>
              </w:rPr>
              <w:t>200mg/50mg/</w:t>
            </w:r>
            <w:r>
              <w:rPr>
                <w:rFonts w:eastAsia="方正仿宋简体"/>
                <w:sz w:val="30"/>
                <w:szCs w:val="30"/>
              </w:rPr>
              <w:t>片，</w:t>
            </w:r>
            <w:r>
              <w:rPr>
                <w:rFonts w:eastAsia="方正仿宋简体"/>
                <w:sz w:val="30"/>
                <w:szCs w:val="30"/>
              </w:rPr>
              <w:t>2</w:t>
            </w:r>
            <w:r>
              <w:rPr>
                <w:rFonts w:eastAsia="方正仿宋简体"/>
                <w:sz w:val="30"/>
                <w:szCs w:val="30"/>
              </w:rPr>
              <w:t>片</w:t>
            </w:r>
          </w:p>
        </w:tc>
        <w:tc>
          <w:tcPr>
            <w:tcW w:w="1607" w:type="pct"/>
            <w:tcBorders>
              <w:top w:val="single" w:sz="4" w:space="0" w:color="auto"/>
              <w:left w:val="single" w:sz="4" w:space="0" w:color="auto"/>
              <w:bottom w:val="single" w:sz="4" w:space="0" w:color="auto"/>
              <w:right w:val="single" w:sz="4" w:space="0" w:color="auto"/>
            </w:tcBorders>
            <w:vAlign w:val="center"/>
            <w:hideMark/>
          </w:tcPr>
          <w:p w:rsidR="00255209" w:rsidRDefault="00255209">
            <w:pPr>
              <w:autoSpaceDN w:val="0"/>
              <w:jc w:val="center"/>
              <w:rPr>
                <w:rFonts w:eastAsia="方正仿宋简体"/>
                <w:strike/>
                <w:sz w:val="30"/>
                <w:szCs w:val="30"/>
              </w:rPr>
            </w:pPr>
            <w:r>
              <w:rPr>
                <w:rFonts w:eastAsia="方正仿宋简体"/>
                <w:sz w:val="30"/>
                <w:szCs w:val="30"/>
              </w:rPr>
              <w:t>1</w:t>
            </w:r>
            <w:r>
              <w:rPr>
                <w:rFonts w:eastAsia="方正仿宋简体"/>
                <w:sz w:val="30"/>
                <w:szCs w:val="30"/>
              </w:rPr>
              <w:t>天</w:t>
            </w:r>
            <w:r>
              <w:rPr>
                <w:rFonts w:eastAsia="方正仿宋简体"/>
                <w:sz w:val="30"/>
                <w:szCs w:val="30"/>
              </w:rPr>
              <w:t>2</w:t>
            </w:r>
            <w:r>
              <w:rPr>
                <w:rFonts w:eastAsia="方正仿宋简体"/>
                <w:sz w:val="30"/>
                <w:szCs w:val="30"/>
              </w:rPr>
              <w:t>次</w:t>
            </w:r>
          </w:p>
        </w:tc>
      </w:tr>
      <w:tr w:rsidR="00255209" w:rsidTr="00255209">
        <w:trPr>
          <w:trHeight w:val="618"/>
        </w:trPr>
        <w:tc>
          <w:tcPr>
            <w:tcW w:w="1426" w:type="pct"/>
            <w:tcBorders>
              <w:top w:val="single" w:sz="4" w:space="0" w:color="auto"/>
              <w:left w:val="single" w:sz="4" w:space="0" w:color="auto"/>
              <w:bottom w:val="single" w:sz="4" w:space="0" w:color="auto"/>
              <w:right w:val="single" w:sz="4" w:space="0" w:color="auto"/>
            </w:tcBorders>
            <w:vAlign w:val="center"/>
            <w:hideMark/>
          </w:tcPr>
          <w:p w:rsidR="00255209" w:rsidRDefault="00255209">
            <w:pPr>
              <w:autoSpaceDN w:val="0"/>
              <w:jc w:val="center"/>
              <w:rPr>
                <w:rFonts w:eastAsia="方正仿宋简体"/>
                <w:strike/>
                <w:sz w:val="30"/>
                <w:szCs w:val="30"/>
              </w:rPr>
            </w:pPr>
            <w:r>
              <w:rPr>
                <w:rFonts w:eastAsia="方正仿宋简体"/>
                <w:sz w:val="30"/>
                <w:szCs w:val="30"/>
              </w:rPr>
              <w:t>TDF</w:t>
            </w:r>
          </w:p>
        </w:tc>
        <w:tc>
          <w:tcPr>
            <w:tcW w:w="1967" w:type="pct"/>
            <w:tcBorders>
              <w:top w:val="single" w:sz="4" w:space="0" w:color="auto"/>
              <w:left w:val="single" w:sz="4" w:space="0" w:color="auto"/>
              <w:bottom w:val="single" w:sz="4" w:space="0" w:color="auto"/>
              <w:right w:val="single" w:sz="4" w:space="0" w:color="auto"/>
            </w:tcBorders>
            <w:vAlign w:val="center"/>
            <w:hideMark/>
          </w:tcPr>
          <w:p w:rsidR="00255209" w:rsidRDefault="00255209">
            <w:pPr>
              <w:autoSpaceDN w:val="0"/>
              <w:jc w:val="center"/>
              <w:rPr>
                <w:rFonts w:eastAsia="方正仿宋简体"/>
                <w:strike/>
                <w:sz w:val="30"/>
                <w:szCs w:val="30"/>
              </w:rPr>
            </w:pPr>
            <w:r>
              <w:rPr>
                <w:rFonts w:eastAsia="方正仿宋简体"/>
                <w:sz w:val="30"/>
                <w:szCs w:val="30"/>
              </w:rPr>
              <w:t>300mg</w:t>
            </w:r>
          </w:p>
        </w:tc>
        <w:tc>
          <w:tcPr>
            <w:tcW w:w="1607" w:type="pct"/>
            <w:tcBorders>
              <w:top w:val="single" w:sz="4" w:space="0" w:color="auto"/>
              <w:left w:val="single" w:sz="4" w:space="0" w:color="auto"/>
              <w:bottom w:val="single" w:sz="4" w:space="0" w:color="auto"/>
              <w:right w:val="single" w:sz="4" w:space="0" w:color="auto"/>
            </w:tcBorders>
            <w:vAlign w:val="center"/>
            <w:hideMark/>
          </w:tcPr>
          <w:p w:rsidR="00255209" w:rsidRDefault="00255209">
            <w:pPr>
              <w:autoSpaceDN w:val="0"/>
              <w:jc w:val="center"/>
              <w:rPr>
                <w:rFonts w:eastAsia="方正仿宋简体"/>
                <w:strike/>
                <w:sz w:val="30"/>
                <w:szCs w:val="30"/>
              </w:rPr>
            </w:pPr>
            <w:r>
              <w:rPr>
                <w:rFonts w:eastAsia="方正仿宋简体"/>
                <w:sz w:val="30"/>
                <w:szCs w:val="30"/>
              </w:rPr>
              <w:t>1</w:t>
            </w:r>
            <w:r>
              <w:rPr>
                <w:rFonts w:eastAsia="方正仿宋简体"/>
                <w:sz w:val="30"/>
                <w:szCs w:val="30"/>
              </w:rPr>
              <w:t>天</w:t>
            </w:r>
            <w:r>
              <w:rPr>
                <w:rFonts w:eastAsia="方正仿宋简体"/>
                <w:sz w:val="30"/>
                <w:szCs w:val="30"/>
              </w:rPr>
              <w:t>1</w:t>
            </w:r>
            <w:r>
              <w:rPr>
                <w:rFonts w:eastAsia="方正仿宋简体"/>
                <w:sz w:val="30"/>
                <w:szCs w:val="30"/>
              </w:rPr>
              <w:t>次</w:t>
            </w:r>
          </w:p>
        </w:tc>
      </w:tr>
      <w:tr w:rsidR="00255209" w:rsidTr="00255209">
        <w:trPr>
          <w:trHeight w:val="618"/>
        </w:trPr>
        <w:tc>
          <w:tcPr>
            <w:tcW w:w="1426" w:type="pct"/>
            <w:tcBorders>
              <w:top w:val="single" w:sz="4" w:space="0" w:color="auto"/>
              <w:left w:val="single" w:sz="4" w:space="0" w:color="auto"/>
              <w:bottom w:val="single" w:sz="4" w:space="0" w:color="auto"/>
              <w:right w:val="single" w:sz="4" w:space="0" w:color="auto"/>
            </w:tcBorders>
            <w:vAlign w:val="center"/>
            <w:hideMark/>
          </w:tcPr>
          <w:p w:rsidR="00255209" w:rsidRDefault="00255209">
            <w:pPr>
              <w:autoSpaceDN w:val="0"/>
              <w:jc w:val="center"/>
              <w:rPr>
                <w:rFonts w:eastAsia="方正仿宋简体"/>
                <w:sz w:val="30"/>
                <w:szCs w:val="30"/>
              </w:rPr>
            </w:pPr>
            <w:r>
              <w:rPr>
                <w:rFonts w:eastAsia="方正仿宋简体"/>
                <w:sz w:val="30"/>
                <w:szCs w:val="30"/>
              </w:rPr>
              <w:t>EFV</w:t>
            </w:r>
          </w:p>
        </w:tc>
        <w:tc>
          <w:tcPr>
            <w:tcW w:w="1967" w:type="pct"/>
            <w:tcBorders>
              <w:top w:val="single" w:sz="4" w:space="0" w:color="auto"/>
              <w:left w:val="single" w:sz="4" w:space="0" w:color="auto"/>
              <w:bottom w:val="single" w:sz="4" w:space="0" w:color="auto"/>
              <w:right w:val="single" w:sz="4" w:space="0" w:color="auto"/>
            </w:tcBorders>
            <w:vAlign w:val="center"/>
            <w:hideMark/>
          </w:tcPr>
          <w:p w:rsidR="00255209" w:rsidRDefault="00255209">
            <w:pPr>
              <w:autoSpaceDN w:val="0"/>
              <w:jc w:val="center"/>
              <w:rPr>
                <w:rFonts w:eastAsia="方正仿宋简体"/>
                <w:strike/>
                <w:sz w:val="30"/>
                <w:szCs w:val="30"/>
              </w:rPr>
            </w:pPr>
            <w:r>
              <w:rPr>
                <w:rFonts w:eastAsia="方正仿宋简体"/>
                <w:sz w:val="30"/>
                <w:szCs w:val="30"/>
              </w:rPr>
              <w:t>600mg</w:t>
            </w:r>
          </w:p>
        </w:tc>
        <w:tc>
          <w:tcPr>
            <w:tcW w:w="1607" w:type="pct"/>
            <w:tcBorders>
              <w:top w:val="single" w:sz="4" w:space="0" w:color="auto"/>
              <w:left w:val="single" w:sz="4" w:space="0" w:color="auto"/>
              <w:bottom w:val="single" w:sz="4" w:space="0" w:color="auto"/>
              <w:right w:val="single" w:sz="4" w:space="0" w:color="auto"/>
            </w:tcBorders>
            <w:vAlign w:val="center"/>
            <w:hideMark/>
          </w:tcPr>
          <w:p w:rsidR="00255209" w:rsidRDefault="00255209">
            <w:pPr>
              <w:autoSpaceDN w:val="0"/>
              <w:jc w:val="center"/>
              <w:rPr>
                <w:rFonts w:eastAsia="方正仿宋简体"/>
                <w:strike/>
                <w:sz w:val="30"/>
                <w:szCs w:val="30"/>
              </w:rPr>
            </w:pPr>
            <w:r>
              <w:rPr>
                <w:rFonts w:eastAsia="方正仿宋简体"/>
                <w:sz w:val="30"/>
                <w:szCs w:val="30"/>
              </w:rPr>
              <w:t>1</w:t>
            </w:r>
            <w:r>
              <w:rPr>
                <w:rFonts w:eastAsia="方正仿宋简体"/>
                <w:sz w:val="30"/>
                <w:szCs w:val="30"/>
              </w:rPr>
              <w:t>天</w:t>
            </w:r>
            <w:r>
              <w:rPr>
                <w:rFonts w:eastAsia="方正仿宋简体"/>
                <w:sz w:val="30"/>
                <w:szCs w:val="30"/>
              </w:rPr>
              <w:t>1</w:t>
            </w:r>
            <w:r>
              <w:rPr>
                <w:rFonts w:eastAsia="方正仿宋简体"/>
                <w:sz w:val="30"/>
                <w:szCs w:val="30"/>
              </w:rPr>
              <w:t>次</w:t>
            </w:r>
          </w:p>
        </w:tc>
      </w:tr>
    </w:tbl>
    <w:p w:rsidR="00255209" w:rsidRDefault="00255209" w:rsidP="00255209">
      <w:pPr>
        <w:autoSpaceDN w:val="0"/>
        <w:spacing w:line="560" w:lineRule="exact"/>
        <w:ind w:firstLineChars="200" w:firstLine="576"/>
        <w:rPr>
          <w:rFonts w:eastAsia="方正仿宋简体"/>
          <w:spacing w:val="-6"/>
          <w:sz w:val="30"/>
          <w:szCs w:val="30"/>
        </w:rPr>
      </w:pPr>
      <w:r>
        <w:rPr>
          <w:rFonts w:eastAsia="方正仿宋简体"/>
          <w:spacing w:val="-6"/>
          <w:sz w:val="30"/>
          <w:szCs w:val="30"/>
        </w:rPr>
        <w:t xml:space="preserve">2. </w:t>
      </w:r>
      <w:r>
        <w:rPr>
          <w:rFonts w:eastAsia="方正仿宋简体"/>
          <w:spacing w:val="-6"/>
          <w:sz w:val="30"/>
          <w:szCs w:val="30"/>
        </w:rPr>
        <w:t>孕前已接受抗病毒治疗的孕产妇，根据病毒载量检测结果进行病毒抑制效果评估。如果病毒抑制效果理想（即病毒载量小于最低检测限），可保持原治疗方案不变；否则，调整抗病毒治疗用药方案。</w:t>
      </w:r>
    </w:p>
    <w:p w:rsidR="00255209" w:rsidRDefault="00255209" w:rsidP="00255209">
      <w:pPr>
        <w:autoSpaceDN w:val="0"/>
        <w:spacing w:line="560" w:lineRule="exact"/>
        <w:ind w:firstLineChars="200" w:firstLine="600"/>
        <w:rPr>
          <w:rFonts w:ascii="方正楷体简体" w:eastAsia="方正楷体简体"/>
          <w:sz w:val="30"/>
          <w:szCs w:val="30"/>
        </w:rPr>
      </w:pPr>
      <w:r>
        <w:rPr>
          <w:rFonts w:ascii="方正楷体简体" w:eastAsia="方正楷体简体" w:cs="楷体_GB2312" w:hint="eastAsia"/>
          <w:sz w:val="30"/>
          <w:szCs w:val="30"/>
        </w:rPr>
        <w:lastRenderedPageBreak/>
        <w:t>（二）注意事项。</w:t>
      </w:r>
    </w:p>
    <w:p w:rsidR="00255209" w:rsidRDefault="00255209" w:rsidP="00255209">
      <w:pPr>
        <w:autoSpaceDN w:val="0"/>
        <w:spacing w:line="560" w:lineRule="exact"/>
        <w:ind w:firstLineChars="200" w:firstLine="600"/>
        <w:rPr>
          <w:rFonts w:eastAsia="方正仿宋简体" w:hint="eastAsia"/>
          <w:sz w:val="30"/>
          <w:szCs w:val="30"/>
        </w:rPr>
      </w:pPr>
      <w:r>
        <w:rPr>
          <w:rFonts w:eastAsia="方正仿宋简体"/>
          <w:sz w:val="30"/>
          <w:szCs w:val="30"/>
        </w:rPr>
        <w:t xml:space="preserve">1. </w:t>
      </w:r>
      <w:r>
        <w:rPr>
          <w:rFonts w:eastAsia="方正仿宋简体"/>
          <w:sz w:val="30"/>
          <w:szCs w:val="30"/>
        </w:rPr>
        <w:t>一旦发现艾滋病感染孕产妇，无论其是否进行</w:t>
      </w:r>
      <w:r>
        <w:rPr>
          <w:rFonts w:eastAsia="方正仿宋简体"/>
          <w:sz w:val="30"/>
          <w:szCs w:val="30"/>
        </w:rPr>
        <w:t>CD4+T</w:t>
      </w:r>
      <w:r>
        <w:rPr>
          <w:rFonts w:eastAsia="方正仿宋简体"/>
          <w:sz w:val="30"/>
          <w:szCs w:val="30"/>
        </w:rPr>
        <w:t>淋巴细胞计数和病毒载量检测，也无论其检测结果如何，都要尽快开始抗病毒治疗。在分娩结束后，无论采用何种婴儿喂养方式，均无需停药，尽快将其转介到抗病毒治疗机构，继续后续抗病毒治疗服务。特别强调，对于选择母乳喂养的产妇，如因特殊情况需要停药，应用抗病毒药物至少要持续至母乳喂养结束后一周。</w:t>
      </w:r>
    </w:p>
    <w:p w:rsidR="00255209" w:rsidRDefault="00255209" w:rsidP="00255209">
      <w:pPr>
        <w:autoSpaceDN w:val="0"/>
        <w:spacing w:line="560" w:lineRule="exact"/>
        <w:ind w:firstLineChars="200" w:firstLine="600"/>
        <w:rPr>
          <w:rFonts w:eastAsia="方正仿宋简体"/>
          <w:sz w:val="30"/>
          <w:szCs w:val="30"/>
        </w:rPr>
      </w:pPr>
      <w:r>
        <w:rPr>
          <w:rFonts w:eastAsia="方正仿宋简体"/>
          <w:sz w:val="30"/>
          <w:szCs w:val="30"/>
        </w:rPr>
        <w:t xml:space="preserve">2. </w:t>
      </w:r>
      <w:r>
        <w:rPr>
          <w:rFonts w:eastAsia="方正仿宋简体"/>
          <w:sz w:val="30"/>
          <w:szCs w:val="30"/>
        </w:rPr>
        <w:t>当孕产妇血红蛋白低于</w:t>
      </w:r>
      <w:r>
        <w:rPr>
          <w:rFonts w:eastAsia="方正仿宋简体"/>
          <w:sz w:val="30"/>
          <w:szCs w:val="30"/>
        </w:rPr>
        <w:t>90g/L</w:t>
      </w:r>
      <w:r>
        <w:rPr>
          <w:rFonts w:eastAsia="方正仿宋简体"/>
          <w:sz w:val="30"/>
          <w:szCs w:val="30"/>
        </w:rPr>
        <w:t>或中性粒细胞低于</w:t>
      </w:r>
      <w:r>
        <w:rPr>
          <w:rFonts w:eastAsia="方正仿宋简体"/>
          <w:sz w:val="30"/>
          <w:szCs w:val="30"/>
        </w:rPr>
        <w:t>0.75×10</w:t>
      </w:r>
      <w:r>
        <w:rPr>
          <w:rFonts w:eastAsia="方正仿宋简体"/>
          <w:sz w:val="30"/>
          <w:szCs w:val="30"/>
          <w:vertAlign w:val="superscript"/>
        </w:rPr>
        <w:t>9</w:t>
      </w:r>
      <w:r>
        <w:rPr>
          <w:rFonts w:eastAsia="方正仿宋简体"/>
          <w:sz w:val="30"/>
          <w:szCs w:val="30"/>
        </w:rPr>
        <w:t>/L</w:t>
      </w:r>
      <w:r>
        <w:rPr>
          <w:rFonts w:eastAsia="方正仿宋简体"/>
          <w:sz w:val="30"/>
          <w:szCs w:val="30"/>
        </w:rPr>
        <w:t>，建议不选或停用</w:t>
      </w:r>
      <w:r>
        <w:rPr>
          <w:rFonts w:eastAsia="方正仿宋简体"/>
          <w:sz w:val="30"/>
          <w:szCs w:val="30"/>
        </w:rPr>
        <w:t>AZT</w:t>
      </w:r>
      <w:r>
        <w:rPr>
          <w:rFonts w:eastAsia="方正仿宋简体"/>
          <w:sz w:val="30"/>
          <w:szCs w:val="30"/>
        </w:rPr>
        <w:t>。应用</w:t>
      </w:r>
      <w:r>
        <w:rPr>
          <w:rFonts w:eastAsia="方正仿宋简体"/>
          <w:sz w:val="30"/>
          <w:szCs w:val="30"/>
        </w:rPr>
        <w:t>TDF</w:t>
      </w:r>
      <w:r>
        <w:rPr>
          <w:rFonts w:eastAsia="方正仿宋简体"/>
          <w:sz w:val="30"/>
          <w:szCs w:val="30"/>
        </w:rPr>
        <w:t>前，须进行肾脏功能评估。</w:t>
      </w:r>
    </w:p>
    <w:p w:rsidR="00255209" w:rsidRDefault="00255209" w:rsidP="00255209">
      <w:pPr>
        <w:autoSpaceDN w:val="0"/>
        <w:spacing w:line="560" w:lineRule="exact"/>
        <w:ind w:firstLineChars="200" w:firstLine="600"/>
        <w:rPr>
          <w:rFonts w:eastAsia="方正仿宋简体"/>
          <w:sz w:val="30"/>
          <w:szCs w:val="30"/>
        </w:rPr>
      </w:pPr>
      <w:r>
        <w:rPr>
          <w:rFonts w:eastAsia="方正仿宋简体"/>
          <w:sz w:val="30"/>
          <w:szCs w:val="30"/>
        </w:rPr>
        <w:t>具体参见《预防艾滋病母婴传播技术指导手册》及《国家免费艾滋病抗病毒药物治疗手册》。</w:t>
      </w:r>
    </w:p>
    <w:p w:rsidR="00255209" w:rsidRDefault="00255209" w:rsidP="00255209">
      <w:pPr>
        <w:autoSpaceDN w:val="0"/>
        <w:spacing w:line="560" w:lineRule="exact"/>
        <w:ind w:firstLine="630"/>
        <w:rPr>
          <w:rFonts w:ascii="方正黑体简体" w:eastAsia="方正黑体简体"/>
          <w:sz w:val="30"/>
          <w:szCs w:val="30"/>
        </w:rPr>
      </w:pPr>
      <w:r>
        <w:rPr>
          <w:rFonts w:ascii="方正黑体简体" w:eastAsia="方正黑体简体" w:cs="黑体" w:hint="eastAsia"/>
          <w:sz w:val="30"/>
          <w:szCs w:val="30"/>
        </w:rPr>
        <w:t>二、婴儿抗病毒用药方案</w:t>
      </w:r>
    </w:p>
    <w:p w:rsidR="00255209" w:rsidRDefault="00255209" w:rsidP="00255209">
      <w:pPr>
        <w:tabs>
          <w:tab w:val="left" w:pos="560"/>
        </w:tabs>
        <w:autoSpaceDN w:val="0"/>
        <w:adjustRightInd w:val="0"/>
        <w:snapToGrid w:val="0"/>
        <w:spacing w:line="560" w:lineRule="exact"/>
        <w:ind w:firstLineChars="200" w:firstLine="600"/>
        <w:rPr>
          <w:rFonts w:eastAsia="方正仿宋简体" w:hint="eastAsia"/>
          <w:sz w:val="32"/>
          <w:szCs w:val="32"/>
        </w:rPr>
      </w:pPr>
      <w:r>
        <w:rPr>
          <w:rFonts w:eastAsia="方正仿宋简体"/>
          <w:sz w:val="30"/>
          <w:szCs w:val="30"/>
        </w:rPr>
        <w:t>婴儿应在出生后尽早（</w:t>
      </w:r>
      <w:r>
        <w:rPr>
          <w:rFonts w:eastAsia="方正仿宋简体"/>
          <w:sz w:val="30"/>
          <w:szCs w:val="30"/>
        </w:rPr>
        <w:t>6</w:t>
      </w:r>
      <w:r>
        <w:rPr>
          <w:rFonts w:eastAsia="方正仿宋简体"/>
          <w:sz w:val="30"/>
          <w:szCs w:val="30"/>
        </w:rPr>
        <w:t>～</w:t>
      </w:r>
      <w:r>
        <w:rPr>
          <w:rFonts w:eastAsia="方正仿宋简体"/>
          <w:sz w:val="30"/>
          <w:szCs w:val="30"/>
        </w:rPr>
        <w:t>12</w:t>
      </w:r>
      <w:r>
        <w:rPr>
          <w:rFonts w:eastAsia="方正仿宋简体"/>
          <w:sz w:val="30"/>
          <w:szCs w:val="30"/>
        </w:rPr>
        <w:t>小时内）开始服用抗病毒药物，可以选择以下两种方案中的任意一种（详见表</w:t>
      </w:r>
      <w:r>
        <w:rPr>
          <w:rFonts w:eastAsia="方正仿宋简体"/>
          <w:sz w:val="30"/>
          <w:szCs w:val="30"/>
        </w:rPr>
        <w:t>2</w:t>
      </w:r>
      <w:r>
        <w:rPr>
          <w:rFonts w:eastAsia="方正仿宋简体"/>
          <w:sz w:val="30"/>
          <w:szCs w:val="30"/>
        </w:rPr>
        <w:t>和表</w:t>
      </w:r>
      <w:r>
        <w:rPr>
          <w:rFonts w:eastAsia="方正仿宋简体"/>
          <w:sz w:val="30"/>
          <w:szCs w:val="30"/>
        </w:rPr>
        <w:t>3</w:t>
      </w:r>
      <w:r>
        <w:rPr>
          <w:rFonts w:eastAsia="方正仿宋简体"/>
          <w:sz w:val="30"/>
          <w:szCs w:val="30"/>
        </w:rPr>
        <w:t>）。婴儿若接受母乳喂养，应首选</w:t>
      </w:r>
      <w:r>
        <w:rPr>
          <w:rFonts w:eastAsia="方正仿宋简体"/>
          <w:sz w:val="30"/>
          <w:szCs w:val="30"/>
        </w:rPr>
        <w:t>NVP</w:t>
      </w:r>
      <w:r>
        <w:rPr>
          <w:rFonts w:eastAsia="方正仿宋简体"/>
          <w:sz w:val="30"/>
          <w:szCs w:val="30"/>
        </w:rPr>
        <w:t>方案。</w:t>
      </w:r>
    </w:p>
    <w:p w:rsidR="00255209" w:rsidRDefault="00255209" w:rsidP="00255209">
      <w:pPr>
        <w:tabs>
          <w:tab w:val="left" w:pos="560"/>
        </w:tabs>
        <w:autoSpaceDN w:val="0"/>
        <w:adjustRightInd w:val="0"/>
        <w:snapToGrid w:val="0"/>
        <w:spacing w:line="560" w:lineRule="exact"/>
        <w:jc w:val="center"/>
        <w:rPr>
          <w:rFonts w:eastAsia="方正仿宋简体"/>
          <w:sz w:val="30"/>
          <w:szCs w:val="30"/>
        </w:rPr>
      </w:pPr>
      <w:r>
        <w:rPr>
          <w:rFonts w:eastAsia="方正仿宋简体"/>
          <w:sz w:val="30"/>
          <w:szCs w:val="30"/>
        </w:rPr>
        <w:t>表</w:t>
      </w:r>
      <w:r>
        <w:rPr>
          <w:rFonts w:eastAsia="方正仿宋简体"/>
          <w:sz w:val="30"/>
          <w:szCs w:val="30"/>
        </w:rPr>
        <w:t xml:space="preserve">2.  </w:t>
      </w:r>
      <w:r>
        <w:rPr>
          <w:rFonts w:eastAsia="方正仿宋简体"/>
          <w:sz w:val="30"/>
          <w:szCs w:val="30"/>
        </w:rPr>
        <w:t>婴儿预防用药建议剂量：</w:t>
      </w:r>
      <w:r>
        <w:rPr>
          <w:rFonts w:ascii="方正楷体简体" w:eastAsia="方正楷体简体" w:hint="eastAsia"/>
          <w:sz w:val="30"/>
          <w:szCs w:val="30"/>
        </w:rPr>
        <w:t>奈韦拉平</w:t>
      </w:r>
      <w:r>
        <w:rPr>
          <w:rFonts w:eastAsia="方正仿宋简体"/>
          <w:sz w:val="30"/>
          <w:szCs w:val="30"/>
        </w:rPr>
        <w:t>（</w:t>
      </w:r>
      <w:r>
        <w:rPr>
          <w:rFonts w:eastAsia="方正仿宋简体"/>
          <w:sz w:val="30"/>
          <w:szCs w:val="30"/>
        </w:rPr>
        <w:t>NVP</w:t>
      </w:r>
      <w:r>
        <w:rPr>
          <w:rFonts w:eastAsia="方正仿宋简体"/>
          <w:sz w:val="30"/>
          <w:szCs w:val="30"/>
        </w:rPr>
        <w:t>）</w:t>
      </w:r>
    </w:p>
    <w:tbl>
      <w:tblPr>
        <w:tblW w:w="5000" w:type="pct"/>
        <w:tblInd w:w="-106" w:type="dxa"/>
        <w:tblBorders>
          <w:top w:val="single" w:sz="4" w:space="0" w:color="auto"/>
          <w:left w:val="single" w:sz="4" w:space="0" w:color="auto"/>
          <w:bottom w:val="single" w:sz="4" w:space="0" w:color="auto"/>
          <w:right w:val="single" w:sz="4" w:space="0" w:color="auto"/>
        </w:tblBorders>
        <w:tblLook w:val="04A0"/>
      </w:tblPr>
      <w:tblGrid>
        <w:gridCol w:w="1734"/>
        <w:gridCol w:w="3663"/>
        <w:gridCol w:w="3459"/>
      </w:tblGrid>
      <w:tr w:rsidR="00255209" w:rsidTr="00255209">
        <w:trPr>
          <w:trHeight w:val="723"/>
        </w:trPr>
        <w:tc>
          <w:tcPr>
            <w:tcW w:w="979" w:type="pct"/>
            <w:tcBorders>
              <w:top w:val="single" w:sz="4" w:space="0" w:color="auto"/>
              <w:left w:val="single" w:sz="4" w:space="0" w:color="auto"/>
              <w:bottom w:val="single" w:sz="4" w:space="0" w:color="auto"/>
              <w:right w:val="single" w:sz="4" w:space="0" w:color="auto"/>
            </w:tcBorders>
            <w:vAlign w:val="center"/>
            <w:hideMark/>
          </w:tcPr>
          <w:p w:rsidR="00255209" w:rsidRDefault="00255209">
            <w:pPr>
              <w:autoSpaceDE w:val="0"/>
              <w:autoSpaceDN w:val="0"/>
              <w:adjustRightInd w:val="0"/>
              <w:jc w:val="center"/>
              <w:rPr>
                <w:rFonts w:eastAsia="方正仿宋简体"/>
                <w:sz w:val="30"/>
                <w:szCs w:val="30"/>
              </w:rPr>
            </w:pPr>
            <w:r>
              <w:rPr>
                <w:rFonts w:eastAsia="方正仿宋简体"/>
                <w:sz w:val="30"/>
                <w:szCs w:val="30"/>
              </w:rPr>
              <w:t>出生体重</w:t>
            </w:r>
          </w:p>
        </w:tc>
        <w:tc>
          <w:tcPr>
            <w:tcW w:w="2068" w:type="pct"/>
            <w:tcBorders>
              <w:top w:val="single" w:sz="4" w:space="0" w:color="auto"/>
              <w:left w:val="single" w:sz="4" w:space="0" w:color="auto"/>
              <w:bottom w:val="single" w:sz="4" w:space="0" w:color="auto"/>
              <w:right w:val="single" w:sz="4" w:space="0" w:color="auto"/>
            </w:tcBorders>
            <w:vAlign w:val="center"/>
            <w:hideMark/>
          </w:tcPr>
          <w:p w:rsidR="00255209" w:rsidRDefault="00255209">
            <w:pPr>
              <w:tabs>
                <w:tab w:val="left" w:pos="560"/>
              </w:tabs>
              <w:autoSpaceDN w:val="0"/>
              <w:adjustRightInd w:val="0"/>
              <w:snapToGrid w:val="0"/>
              <w:jc w:val="center"/>
              <w:rPr>
                <w:rFonts w:eastAsia="方正仿宋简体"/>
                <w:sz w:val="30"/>
                <w:szCs w:val="30"/>
              </w:rPr>
            </w:pPr>
            <w:r>
              <w:rPr>
                <w:rFonts w:eastAsia="方正仿宋简体"/>
                <w:sz w:val="30"/>
                <w:szCs w:val="30"/>
              </w:rPr>
              <w:t>用药剂量</w:t>
            </w:r>
          </w:p>
        </w:tc>
        <w:tc>
          <w:tcPr>
            <w:tcW w:w="1954" w:type="pct"/>
            <w:tcBorders>
              <w:top w:val="single" w:sz="4" w:space="0" w:color="auto"/>
              <w:left w:val="single" w:sz="4" w:space="0" w:color="auto"/>
              <w:bottom w:val="single" w:sz="4" w:space="0" w:color="auto"/>
              <w:right w:val="single" w:sz="4" w:space="0" w:color="auto"/>
            </w:tcBorders>
            <w:vAlign w:val="center"/>
            <w:hideMark/>
          </w:tcPr>
          <w:p w:rsidR="00255209" w:rsidRDefault="00255209">
            <w:pPr>
              <w:tabs>
                <w:tab w:val="left" w:pos="560"/>
              </w:tabs>
              <w:autoSpaceDN w:val="0"/>
              <w:adjustRightInd w:val="0"/>
              <w:snapToGrid w:val="0"/>
              <w:jc w:val="center"/>
              <w:rPr>
                <w:rFonts w:eastAsia="方正仿宋简体"/>
                <w:sz w:val="30"/>
                <w:szCs w:val="30"/>
              </w:rPr>
            </w:pPr>
            <w:r>
              <w:rPr>
                <w:rFonts w:eastAsia="方正仿宋简体"/>
                <w:sz w:val="30"/>
                <w:szCs w:val="30"/>
              </w:rPr>
              <w:t>用药时间</w:t>
            </w:r>
          </w:p>
        </w:tc>
      </w:tr>
      <w:tr w:rsidR="00255209" w:rsidTr="00255209">
        <w:trPr>
          <w:cantSplit/>
          <w:trHeight w:val="1324"/>
        </w:trPr>
        <w:tc>
          <w:tcPr>
            <w:tcW w:w="979" w:type="pct"/>
            <w:tcBorders>
              <w:top w:val="single" w:sz="4" w:space="0" w:color="auto"/>
              <w:left w:val="single" w:sz="4" w:space="0" w:color="auto"/>
              <w:bottom w:val="single" w:sz="4" w:space="0" w:color="auto"/>
              <w:right w:val="single" w:sz="4" w:space="0" w:color="auto"/>
            </w:tcBorders>
            <w:vAlign w:val="center"/>
            <w:hideMark/>
          </w:tcPr>
          <w:p w:rsidR="00255209" w:rsidRDefault="00255209">
            <w:pPr>
              <w:tabs>
                <w:tab w:val="left" w:pos="560"/>
              </w:tabs>
              <w:autoSpaceDN w:val="0"/>
              <w:adjustRightInd w:val="0"/>
              <w:snapToGrid w:val="0"/>
              <w:spacing w:line="276" w:lineRule="auto"/>
              <w:jc w:val="center"/>
              <w:rPr>
                <w:rFonts w:eastAsia="方正仿宋简体"/>
                <w:sz w:val="30"/>
                <w:szCs w:val="30"/>
              </w:rPr>
            </w:pPr>
            <w:r>
              <w:rPr>
                <w:rFonts w:eastAsia="方正仿宋简体"/>
                <w:sz w:val="30"/>
                <w:szCs w:val="30"/>
              </w:rPr>
              <w:t>≥2500g</w:t>
            </w:r>
          </w:p>
        </w:tc>
        <w:tc>
          <w:tcPr>
            <w:tcW w:w="2068" w:type="pct"/>
            <w:tcBorders>
              <w:top w:val="single" w:sz="4" w:space="0" w:color="auto"/>
              <w:left w:val="single" w:sz="4" w:space="0" w:color="auto"/>
              <w:bottom w:val="single" w:sz="4" w:space="0" w:color="auto"/>
              <w:right w:val="single" w:sz="4" w:space="0" w:color="auto"/>
            </w:tcBorders>
            <w:vAlign w:val="center"/>
            <w:hideMark/>
          </w:tcPr>
          <w:p w:rsidR="00255209" w:rsidRDefault="00255209">
            <w:pPr>
              <w:tabs>
                <w:tab w:val="left" w:pos="560"/>
              </w:tabs>
              <w:autoSpaceDN w:val="0"/>
              <w:adjustRightInd w:val="0"/>
              <w:snapToGrid w:val="0"/>
              <w:spacing w:line="276" w:lineRule="auto"/>
              <w:rPr>
                <w:rFonts w:eastAsia="方正仿宋简体"/>
                <w:sz w:val="30"/>
                <w:szCs w:val="30"/>
              </w:rPr>
            </w:pPr>
            <w:r>
              <w:rPr>
                <w:rFonts w:eastAsia="方正仿宋简体"/>
                <w:sz w:val="30"/>
                <w:szCs w:val="30"/>
              </w:rPr>
              <w:t>NVP 15mg</w:t>
            </w:r>
            <w:r>
              <w:rPr>
                <w:rFonts w:eastAsia="方正仿宋简体"/>
                <w:sz w:val="30"/>
                <w:szCs w:val="30"/>
              </w:rPr>
              <w:t>（即混悬液</w:t>
            </w:r>
            <w:r>
              <w:rPr>
                <w:rFonts w:eastAsia="方正仿宋简体"/>
                <w:sz w:val="30"/>
                <w:szCs w:val="30"/>
              </w:rPr>
              <w:t>1.5ml</w:t>
            </w:r>
            <w:r>
              <w:rPr>
                <w:rFonts w:eastAsia="方正仿宋简体"/>
                <w:sz w:val="30"/>
                <w:szCs w:val="30"/>
              </w:rPr>
              <w:t>），每天</w:t>
            </w:r>
            <w:r>
              <w:rPr>
                <w:rFonts w:eastAsia="方正仿宋简体"/>
                <w:sz w:val="30"/>
                <w:szCs w:val="30"/>
              </w:rPr>
              <w:t>1</w:t>
            </w:r>
            <w:r>
              <w:rPr>
                <w:rFonts w:eastAsia="方正仿宋简体"/>
                <w:sz w:val="30"/>
                <w:szCs w:val="30"/>
              </w:rPr>
              <w:t>次</w:t>
            </w:r>
          </w:p>
        </w:tc>
        <w:tc>
          <w:tcPr>
            <w:tcW w:w="1954" w:type="pct"/>
            <w:vMerge w:val="restart"/>
            <w:tcBorders>
              <w:top w:val="single" w:sz="4" w:space="0" w:color="auto"/>
              <w:left w:val="single" w:sz="4" w:space="0" w:color="auto"/>
              <w:bottom w:val="single" w:sz="4" w:space="0" w:color="auto"/>
              <w:right w:val="single" w:sz="4" w:space="0" w:color="auto"/>
            </w:tcBorders>
            <w:hideMark/>
          </w:tcPr>
          <w:p w:rsidR="00255209" w:rsidRDefault="00255209">
            <w:pPr>
              <w:tabs>
                <w:tab w:val="left" w:pos="560"/>
              </w:tabs>
              <w:autoSpaceDN w:val="0"/>
              <w:adjustRightInd w:val="0"/>
              <w:snapToGrid w:val="0"/>
              <w:spacing w:beforeLines="25" w:afterLines="25" w:line="340" w:lineRule="exact"/>
              <w:rPr>
                <w:rFonts w:eastAsia="方正仿宋简体"/>
                <w:sz w:val="30"/>
                <w:szCs w:val="30"/>
              </w:rPr>
            </w:pPr>
            <w:r>
              <w:rPr>
                <w:rFonts w:eastAsia="方正仿宋简体"/>
                <w:sz w:val="30"/>
                <w:szCs w:val="30"/>
              </w:rPr>
              <w:t>母亲孕期即开始用药者，婴儿应服药至出生后</w:t>
            </w:r>
            <w:r>
              <w:rPr>
                <w:rFonts w:eastAsia="方正仿宋简体"/>
                <w:sz w:val="30"/>
                <w:szCs w:val="30"/>
              </w:rPr>
              <w:t>4</w:t>
            </w:r>
            <w:r>
              <w:rPr>
                <w:rFonts w:eastAsia="方正仿宋简体"/>
                <w:sz w:val="30"/>
                <w:szCs w:val="30"/>
              </w:rPr>
              <w:t>～</w:t>
            </w:r>
            <w:r>
              <w:rPr>
                <w:rFonts w:eastAsia="方正仿宋简体"/>
                <w:sz w:val="30"/>
                <w:szCs w:val="30"/>
              </w:rPr>
              <w:t>6</w:t>
            </w:r>
            <w:r>
              <w:rPr>
                <w:rFonts w:eastAsia="方正仿宋简体"/>
                <w:sz w:val="30"/>
                <w:szCs w:val="30"/>
              </w:rPr>
              <w:t>周；</w:t>
            </w:r>
          </w:p>
          <w:p w:rsidR="00255209" w:rsidRDefault="00255209">
            <w:pPr>
              <w:tabs>
                <w:tab w:val="left" w:pos="560"/>
              </w:tabs>
              <w:autoSpaceDN w:val="0"/>
              <w:adjustRightInd w:val="0"/>
              <w:snapToGrid w:val="0"/>
              <w:spacing w:beforeLines="25" w:afterLines="25" w:line="340" w:lineRule="exact"/>
              <w:rPr>
                <w:rFonts w:eastAsia="方正仿宋简体"/>
                <w:sz w:val="30"/>
                <w:szCs w:val="30"/>
              </w:rPr>
            </w:pPr>
            <w:r>
              <w:rPr>
                <w:rFonts w:eastAsia="方正仿宋简体"/>
                <w:sz w:val="30"/>
                <w:szCs w:val="30"/>
              </w:rPr>
              <w:t>母亲产时或者产后才开始用药者，婴儿应服用</w:t>
            </w:r>
            <w:r>
              <w:rPr>
                <w:rFonts w:eastAsia="方正仿宋简体"/>
                <w:sz w:val="30"/>
                <w:szCs w:val="30"/>
              </w:rPr>
              <w:t>6~12</w:t>
            </w:r>
            <w:r>
              <w:rPr>
                <w:rFonts w:eastAsia="方正仿宋简体"/>
                <w:sz w:val="30"/>
                <w:szCs w:val="30"/>
              </w:rPr>
              <w:t>周。</w:t>
            </w:r>
          </w:p>
          <w:p w:rsidR="00255209" w:rsidRDefault="00255209">
            <w:pPr>
              <w:tabs>
                <w:tab w:val="left" w:pos="560"/>
              </w:tabs>
              <w:autoSpaceDN w:val="0"/>
              <w:adjustRightInd w:val="0"/>
              <w:snapToGrid w:val="0"/>
              <w:spacing w:beforeLines="25" w:afterLines="25" w:line="340" w:lineRule="exact"/>
              <w:rPr>
                <w:rFonts w:eastAsia="方正仿宋简体"/>
                <w:sz w:val="30"/>
                <w:szCs w:val="30"/>
              </w:rPr>
            </w:pPr>
            <w:r>
              <w:rPr>
                <w:rFonts w:eastAsia="方正仿宋简体"/>
                <w:sz w:val="30"/>
                <w:szCs w:val="30"/>
              </w:rPr>
              <w:t>母亲哺乳期未应用抗病</w:t>
            </w:r>
            <w:r>
              <w:rPr>
                <w:rFonts w:eastAsia="方正仿宋简体"/>
                <w:sz w:val="30"/>
                <w:szCs w:val="30"/>
              </w:rPr>
              <w:lastRenderedPageBreak/>
              <w:t>毒药物，则婴儿持续应用抗病毒药物至母乳喂养停止后</w:t>
            </w:r>
            <w:r>
              <w:rPr>
                <w:rFonts w:eastAsia="方正仿宋简体"/>
                <w:sz w:val="30"/>
                <w:szCs w:val="30"/>
              </w:rPr>
              <w:t>1</w:t>
            </w:r>
            <w:r>
              <w:rPr>
                <w:rFonts w:eastAsia="方正仿宋简体"/>
                <w:sz w:val="30"/>
                <w:szCs w:val="30"/>
              </w:rPr>
              <w:t>周。</w:t>
            </w:r>
          </w:p>
        </w:tc>
      </w:tr>
      <w:tr w:rsidR="00255209" w:rsidTr="00255209">
        <w:trPr>
          <w:cantSplit/>
          <w:trHeight w:val="1399"/>
        </w:trPr>
        <w:tc>
          <w:tcPr>
            <w:tcW w:w="979" w:type="pct"/>
            <w:tcBorders>
              <w:top w:val="single" w:sz="4" w:space="0" w:color="auto"/>
              <w:left w:val="single" w:sz="4" w:space="0" w:color="auto"/>
              <w:bottom w:val="single" w:sz="4" w:space="0" w:color="auto"/>
              <w:right w:val="single" w:sz="4" w:space="0" w:color="auto"/>
            </w:tcBorders>
            <w:vAlign w:val="center"/>
            <w:hideMark/>
          </w:tcPr>
          <w:p w:rsidR="00255209" w:rsidRDefault="00255209">
            <w:pPr>
              <w:tabs>
                <w:tab w:val="left" w:pos="560"/>
              </w:tabs>
              <w:autoSpaceDN w:val="0"/>
              <w:adjustRightInd w:val="0"/>
              <w:snapToGrid w:val="0"/>
              <w:spacing w:line="276" w:lineRule="auto"/>
              <w:jc w:val="center"/>
              <w:rPr>
                <w:rFonts w:eastAsia="方正仿宋简体"/>
                <w:sz w:val="30"/>
                <w:szCs w:val="30"/>
              </w:rPr>
            </w:pPr>
            <w:r>
              <w:rPr>
                <w:rFonts w:eastAsia="方正仿宋简体"/>
                <w:sz w:val="30"/>
                <w:szCs w:val="30"/>
              </w:rPr>
              <w:t>＜</w:t>
            </w:r>
            <w:r>
              <w:rPr>
                <w:rFonts w:eastAsia="方正仿宋简体"/>
                <w:sz w:val="30"/>
                <w:szCs w:val="30"/>
              </w:rPr>
              <w:t>2500g</w:t>
            </w:r>
          </w:p>
          <w:p w:rsidR="00255209" w:rsidRDefault="00255209">
            <w:pPr>
              <w:tabs>
                <w:tab w:val="left" w:pos="560"/>
              </w:tabs>
              <w:autoSpaceDN w:val="0"/>
              <w:adjustRightInd w:val="0"/>
              <w:snapToGrid w:val="0"/>
              <w:spacing w:line="276" w:lineRule="auto"/>
              <w:jc w:val="center"/>
              <w:rPr>
                <w:rFonts w:eastAsia="方正仿宋简体"/>
                <w:sz w:val="30"/>
                <w:szCs w:val="30"/>
              </w:rPr>
            </w:pPr>
            <w:r>
              <w:rPr>
                <w:rFonts w:eastAsia="方正仿宋简体"/>
                <w:sz w:val="30"/>
                <w:szCs w:val="30"/>
              </w:rPr>
              <w:t>且</w:t>
            </w:r>
            <w:r>
              <w:rPr>
                <w:rFonts w:eastAsia="方正仿宋简体"/>
                <w:sz w:val="30"/>
                <w:szCs w:val="30"/>
              </w:rPr>
              <w:t>≥2000g</w:t>
            </w:r>
          </w:p>
        </w:tc>
        <w:tc>
          <w:tcPr>
            <w:tcW w:w="2068" w:type="pct"/>
            <w:tcBorders>
              <w:top w:val="single" w:sz="4" w:space="0" w:color="auto"/>
              <w:left w:val="single" w:sz="4" w:space="0" w:color="auto"/>
              <w:bottom w:val="single" w:sz="4" w:space="0" w:color="auto"/>
              <w:right w:val="single" w:sz="4" w:space="0" w:color="auto"/>
            </w:tcBorders>
            <w:vAlign w:val="center"/>
            <w:hideMark/>
          </w:tcPr>
          <w:p w:rsidR="00255209" w:rsidRDefault="00255209">
            <w:pPr>
              <w:tabs>
                <w:tab w:val="left" w:pos="560"/>
              </w:tabs>
              <w:autoSpaceDN w:val="0"/>
              <w:adjustRightInd w:val="0"/>
              <w:snapToGrid w:val="0"/>
              <w:spacing w:line="276" w:lineRule="auto"/>
              <w:rPr>
                <w:rFonts w:eastAsia="方正仿宋简体"/>
                <w:sz w:val="30"/>
                <w:szCs w:val="30"/>
              </w:rPr>
            </w:pPr>
            <w:r>
              <w:rPr>
                <w:rFonts w:eastAsia="方正仿宋简体"/>
                <w:sz w:val="30"/>
                <w:szCs w:val="30"/>
              </w:rPr>
              <w:t>NVP 10 mg</w:t>
            </w:r>
            <w:r>
              <w:rPr>
                <w:rFonts w:eastAsia="方正仿宋简体"/>
                <w:sz w:val="30"/>
                <w:szCs w:val="30"/>
              </w:rPr>
              <w:t>（即混悬液</w:t>
            </w:r>
            <w:r>
              <w:rPr>
                <w:rFonts w:eastAsia="方正仿宋简体"/>
                <w:sz w:val="30"/>
                <w:szCs w:val="30"/>
              </w:rPr>
              <w:t>1.0ml</w:t>
            </w:r>
            <w:r>
              <w:rPr>
                <w:rFonts w:eastAsia="方正仿宋简体"/>
                <w:sz w:val="30"/>
                <w:szCs w:val="30"/>
              </w:rPr>
              <w:t>），每天</w:t>
            </w:r>
            <w:r>
              <w:rPr>
                <w:rFonts w:eastAsia="方正仿宋简体"/>
                <w:sz w:val="30"/>
                <w:szCs w:val="30"/>
              </w:rPr>
              <w:t>1</w:t>
            </w:r>
            <w:r>
              <w:rPr>
                <w:rFonts w:eastAsia="方正仿宋简体"/>
                <w:sz w:val="30"/>
                <w:szCs w:val="30"/>
              </w:rPr>
              <w:t>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209" w:rsidRDefault="00255209">
            <w:pPr>
              <w:widowControl/>
              <w:jc w:val="left"/>
              <w:rPr>
                <w:rFonts w:eastAsia="方正仿宋简体"/>
                <w:sz w:val="30"/>
                <w:szCs w:val="30"/>
              </w:rPr>
            </w:pPr>
          </w:p>
        </w:tc>
      </w:tr>
      <w:tr w:rsidR="00255209" w:rsidTr="00255209">
        <w:trPr>
          <w:cantSplit/>
          <w:trHeight w:val="704"/>
        </w:trPr>
        <w:tc>
          <w:tcPr>
            <w:tcW w:w="979" w:type="pct"/>
            <w:tcBorders>
              <w:top w:val="single" w:sz="4" w:space="0" w:color="auto"/>
              <w:left w:val="single" w:sz="4" w:space="0" w:color="auto"/>
              <w:bottom w:val="single" w:sz="4" w:space="0" w:color="auto"/>
              <w:right w:val="single" w:sz="4" w:space="0" w:color="auto"/>
            </w:tcBorders>
            <w:vAlign w:val="center"/>
            <w:hideMark/>
          </w:tcPr>
          <w:p w:rsidR="00255209" w:rsidRDefault="00255209">
            <w:pPr>
              <w:tabs>
                <w:tab w:val="left" w:pos="560"/>
              </w:tabs>
              <w:autoSpaceDN w:val="0"/>
              <w:adjustRightInd w:val="0"/>
              <w:snapToGrid w:val="0"/>
              <w:spacing w:line="276" w:lineRule="auto"/>
              <w:jc w:val="center"/>
              <w:rPr>
                <w:rFonts w:eastAsia="方正仿宋简体"/>
                <w:sz w:val="30"/>
                <w:szCs w:val="30"/>
              </w:rPr>
            </w:pPr>
            <w:r>
              <w:rPr>
                <w:rFonts w:eastAsia="方正仿宋简体"/>
                <w:sz w:val="30"/>
                <w:szCs w:val="30"/>
              </w:rPr>
              <w:lastRenderedPageBreak/>
              <w:t>＜</w:t>
            </w:r>
            <w:r>
              <w:rPr>
                <w:rFonts w:eastAsia="方正仿宋简体"/>
                <w:sz w:val="30"/>
                <w:szCs w:val="30"/>
              </w:rPr>
              <w:t>2000g</w:t>
            </w:r>
          </w:p>
        </w:tc>
        <w:tc>
          <w:tcPr>
            <w:tcW w:w="2068" w:type="pct"/>
            <w:tcBorders>
              <w:top w:val="single" w:sz="4" w:space="0" w:color="auto"/>
              <w:left w:val="single" w:sz="4" w:space="0" w:color="auto"/>
              <w:bottom w:val="single" w:sz="4" w:space="0" w:color="auto"/>
              <w:right w:val="single" w:sz="4" w:space="0" w:color="auto"/>
            </w:tcBorders>
            <w:vAlign w:val="center"/>
            <w:hideMark/>
          </w:tcPr>
          <w:p w:rsidR="00255209" w:rsidRDefault="00255209">
            <w:pPr>
              <w:tabs>
                <w:tab w:val="left" w:pos="560"/>
              </w:tabs>
              <w:autoSpaceDN w:val="0"/>
              <w:adjustRightInd w:val="0"/>
              <w:snapToGrid w:val="0"/>
              <w:spacing w:line="276" w:lineRule="auto"/>
              <w:rPr>
                <w:rFonts w:eastAsia="方正仿宋简体"/>
                <w:sz w:val="30"/>
                <w:szCs w:val="30"/>
              </w:rPr>
            </w:pPr>
            <w:r>
              <w:rPr>
                <w:rFonts w:eastAsia="方正仿宋简体"/>
                <w:sz w:val="30"/>
                <w:szCs w:val="30"/>
              </w:rPr>
              <w:t>NVP 2 mg /kg</w:t>
            </w:r>
            <w:r>
              <w:rPr>
                <w:rFonts w:eastAsia="方正仿宋简体"/>
                <w:sz w:val="30"/>
                <w:szCs w:val="30"/>
              </w:rPr>
              <w:t>（即混悬液</w:t>
            </w:r>
            <w:r>
              <w:rPr>
                <w:rFonts w:eastAsia="方正仿宋简体"/>
                <w:sz w:val="30"/>
                <w:szCs w:val="30"/>
              </w:rPr>
              <w:t>0.2ml/kg</w:t>
            </w:r>
            <w:r>
              <w:rPr>
                <w:rFonts w:eastAsia="方正仿宋简体"/>
                <w:sz w:val="30"/>
                <w:szCs w:val="30"/>
              </w:rPr>
              <w:t>），每天</w:t>
            </w:r>
            <w:r>
              <w:rPr>
                <w:rFonts w:eastAsia="方正仿宋简体"/>
                <w:sz w:val="30"/>
                <w:szCs w:val="30"/>
              </w:rPr>
              <w:t>1</w:t>
            </w:r>
            <w:r>
              <w:rPr>
                <w:rFonts w:eastAsia="方正仿宋简体"/>
                <w:sz w:val="30"/>
                <w:szCs w:val="30"/>
              </w:rPr>
              <w:t>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209" w:rsidRDefault="00255209">
            <w:pPr>
              <w:widowControl/>
              <w:jc w:val="left"/>
              <w:rPr>
                <w:rFonts w:eastAsia="方正仿宋简体"/>
                <w:sz w:val="30"/>
                <w:szCs w:val="30"/>
              </w:rPr>
            </w:pPr>
          </w:p>
        </w:tc>
      </w:tr>
    </w:tbl>
    <w:p w:rsidR="00255209" w:rsidRDefault="00255209" w:rsidP="00255209">
      <w:pPr>
        <w:tabs>
          <w:tab w:val="left" w:pos="560"/>
        </w:tabs>
        <w:autoSpaceDN w:val="0"/>
        <w:adjustRightInd w:val="0"/>
        <w:snapToGrid w:val="0"/>
        <w:spacing w:before="240"/>
        <w:ind w:firstLineChars="200" w:firstLine="643"/>
        <w:jc w:val="center"/>
        <w:rPr>
          <w:rFonts w:eastAsia="仿宋_GB2312"/>
          <w:b/>
          <w:bCs/>
          <w:sz w:val="32"/>
          <w:szCs w:val="32"/>
        </w:rPr>
      </w:pPr>
    </w:p>
    <w:p w:rsidR="00255209" w:rsidRDefault="00255209" w:rsidP="00255209">
      <w:pPr>
        <w:tabs>
          <w:tab w:val="left" w:pos="560"/>
        </w:tabs>
        <w:autoSpaceDN w:val="0"/>
        <w:adjustRightInd w:val="0"/>
        <w:snapToGrid w:val="0"/>
        <w:spacing w:before="240" w:line="360" w:lineRule="auto"/>
        <w:jc w:val="center"/>
        <w:rPr>
          <w:rFonts w:eastAsia="方正仿宋简体"/>
          <w:sz w:val="30"/>
          <w:szCs w:val="30"/>
        </w:rPr>
      </w:pPr>
      <w:r>
        <w:rPr>
          <w:rFonts w:eastAsia="方正仿宋简体"/>
          <w:sz w:val="30"/>
          <w:szCs w:val="30"/>
        </w:rPr>
        <w:t>表</w:t>
      </w:r>
      <w:r>
        <w:rPr>
          <w:rFonts w:eastAsia="方正仿宋简体"/>
          <w:sz w:val="30"/>
          <w:szCs w:val="30"/>
        </w:rPr>
        <w:t xml:space="preserve">3.  </w:t>
      </w:r>
      <w:r>
        <w:rPr>
          <w:rFonts w:eastAsia="方正仿宋简体"/>
          <w:sz w:val="30"/>
          <w:szCs w:val="30"/>
        </w:rPr>
        <w:t>婴儿预防用药建议剂量：</w:t>
      </w:r>
      <w:r>
        <w:rPr>
          <w:rFonts w:ascii="方正楷体简体" w:eastAsia="方正楷体简体" w:hint="eastAsia"/>
          <w:sz w:val="30"/>
          <w:szCs w:val="30"/>
        </w:rPr>
        <w:t>齐多夫定</w:t>
      </w:r>
      <w:r>
        <w:rPr>
          <w:rFonts w:eastAsia="方正仿宋简体"/>
          <w:sz w:val="30"/>
          <w:szCs w:val="30"/>
        </w:rPr>
        <w:t>（</w:t>
      </w:r>
      <w:r>
        <w:rPr>
          <w:rFonts w:eastAsia="方正仿宋简体"/>
          <w:sz w:val="30"/>
          <w:szCs w:val="30"/>
        </w:rPr>
        <w:t>AZT</w:t>
      </w:r>
      <w:r>
        <w:rPr>
          <w:rFonts w:eastAsia="方正仿宋简体"/>
          <w:sz w:val="30"/>
          <w:szCs w:val="30"/>
        </w:rPr>
        <w:t>）</w:t>
      </w:r>
    </w:p>
    <w:tbl>
      <w:tblPr>
        <w:tblW w:w="5000" w:type="pct"/>
        <w:tblInd w:w="-106" w:type="dxa"/>
        <w:tblBorders>
          <w:top w:val="single" w:sz="4" w:space="0" w:color="auto"/>
          <w:left w:val="single" w:sz="4" w:space="0" w:color="auto"/>
          <w:bottom w:val="single" w:sz="4" w:space="0" w:color="auto"/>
          <w:right w:val="single" w:sz="4" w:space="0" w:color="auto"/>
        </w:tblBorders>
        <w:tblLook w:val="04A0"/>
      </w:tblPr>
      <w:tblGrid>
        <w:gridCol w:w="1709"/>
        <w:gridCol w:w="3661"/>
        <w:gridCol w:w="3486"/>
      </w:tblGrid>
      <w:tr w:rsidR="00255209" w:rsidTr="00255209">
        <w:trPr>
          <w:trHeight w:val="760"/>
        </w:trPr>
        <w:tc>
          <w:tcPr>
            <w:tcW w:w="965" w:type="pct"/>
            <w:tcBorders>
              <w:top w:val="single" w:sz="4" w:space="0" w:color="auto"/>
              <w:left w:val="single" w:sz="4" w:space="0" w:color="auto"/>
              <w:bottom w:val="single" w:sz="4" w:space="0" w:color="auto"/>
              <w:right w:val="single" w:sz="4" w:space="0" w:color="auto"/>
            </w:tcBorders>
            <w:vAlign w:val="center"/>
            <w:hideMark/>
          </w:tcPr>
          <w:p w:rsidR="00255209" w:rsidRDefault="00255209">
            <w:pPr>
              <w:autoSpaceDE w:val="0"/>
              <w:autoSpaceDN w:val="0"/>
              <w:adjustRightInd w:val="0"/>
              <w:jc w:val="center"/>
              <w:rPr>
                <w:rFonts w:eastAsia="方正仿宋简体"/>
                <w:sz w:val="30"/>
                <w:szCs w:val="30"/>
              </w:rPr>
            </w:pPr>
            <w:r>
              <w:rPr>
                <w:rFonts w:eastAsia="方正仿宋简体"/>
                <w:sz w:val="30"/>
                <w:szCs w:val="30"/>
              </w:rPr>
              <w:t>出生体重</w:t>
            </w:r>
          </w:p>
        </w:tc>
        <w:tc>
          <w:tcPr>
            <w:tcW w:w="2067" w:type="pct"/>
            <w:tcBorders>
              <w:top w:val="single" w:sz="4" w:space="0" w:color="auto"/>
              <w:left w:val="single" w:sz="4" w:space="0" w:color="auto"/>
              <w:bottom w:val="single" w:sz="4" w:space="0" w:color="auto"/>
              <w:right w:val="single" w:sz="4" w:space="0" w:color="auto"/>
            </w:tcBorders>
            <w:vAlign w:val="center"/>
            <w:hideMark/>
          </w:tcPr>
          <w:p w:rsidR="00255209" w:rsidRDefault="00255209">
            <w:pPr>
              <w:tabs>
                <w:tab w:val="left" w:pos="560"/>
              </w:tabs>
              <w:autoSpaceDN w:val="0"/>
              <w:adjustRightInd w:val="0"/>
              <w:snapToGrid w:val="0"/>
              <w:jc w:val="center"/>
              <w:rPr>
                <w:rFonts w:eastAsia="方正仿宋简体"/>
                <w:sz w:val="30"/>
                <w:szCs w:val="30"/>
              </w:rPr>
            </w:pPr>
            <w:r>
              <w:rPr>
                <w:rFonts w:eastAsia="方正仿宋简体"/>
                <w:sz w:val="30"/>
                <w:szCs w:val="30"/>
              </w:rPr>
              <w:t>用药剂量</w:t>
            </w:r>
          </w:p>
        </w:tc>
        <w:tc>
          <w:tcPr>
            <w:tcW w:w="1968" w:type="pct"/>
            <w:tcBorders>
              <w:top w:val="single" w:sz="4" w:space="0" w:color="auto"/>
              <w:left w:val="single" w:sz="4" w:space="0" w:color="auto"/>
              <w:bottom w:val="single" w:sz="4" w:space="0" w:color="auto"/>
              <w:right w:val="single" w:sz="4" w:space="0" w:color="auto"/>
            </w:tcBorders>
            <w:vAlign w:val="center"/>
            <w:hideMark/>
          </w:tcPr>
          <w:p w:rsidR="00255209" w:rsidRDefault="00255209">
            <w:pPr>
              <w:tabs>
                <w:tab w:val="left" w:pos="560"/>
              </w:tabs>
              <w:autoSpaceDN w:val="0"/>
              <w:adjustRightInd w:val="0"/>
              <w:snapToGrid w:val="0"/>
              <w:jc w:val="center"/>
              <w:rPr>
                <w:rFonts w:eastAsia="方正仿宋简体"/>
                <w:sz w:val="30"/>
                <w:szCs w:val="30"/>
              </w:rPr>
            </w:pPr>
            <w:r>
              <w:rPr>
                <w:rFonts w:eastAsia="方正仿宋简体"/>
                <w:sz w:val="30"/>
                <w:szCs w:val="30"/>
              </w:rPr>
              <w:t>用药时间</w:t>
            </w:r>
          </w:p>
        </w:tc>
      </w:tr>
      <w:tr w:rsidR="00255209" w:rsidTr="00255209">
        <w:trPr>
          <w:cantSplit/>
          <w:trHeight w:val="1396"/>
        </w:trPr>
        <w:tc>
          <w:tcPr>
            <w:tcW w:w="965" w:type="pct"/>
            <w:tcBorders>
              <w:top w:val="single" w:sz="4" w:space="0" w:color="auto"/>
              <w:left w:val="single" w:sz="4" w:space="0" w:color="auto"/>
              <w:bottom w:val="single" w:sz="4" w:space="0" w:color="auto"/>
              <w:right w:val="single" w:sz="4" w:space="0" w:color="auto"/>
            </w:tcBorders>
            <w:vAlign w:val="center"/>
            <w:hideMark/>
          </w:tcPr>
          <w:p w:rsidR="00255209" w:rsidRDefault="00255209">
            <w:pPr>
              <w:tabs>
                <w:tab w:val="left" w:pos="560"/>
              </w:tabs>
              <w:autoSpaceDN w:val="0"/>
              <w:adjustRightInd w:val="0"/>
              <w:snapToGrid w:val="0"/>
              <w:spacing w:line="276" w:lineRule="auto"/>
              <w:jc w:val="center"/>
              <w:rPr>
                <w:rFonts w:eastAsia="方正仿宋简体"/>
                <w:sz w:val="30"/>
                <w:szCs w:val="30"/>
              </w:rPr>
            </w:pPr>
            <w:r>
              <w:rPr>
                <w:rFonts w:eastAsia="方正仿宋简体"/>
                <w:sz w:val="30"/>
                <w:szCs w:val="30"/>
              </w:rPr>
              <w:t>≥2500g</w:t>
            </w:r>
          </w:p>
        </w:tc>
        <w:tc>
          <w:tcPr>
            <w:tcW w:w="2067" w:type="pct"/>
            <w:tcBorders>
              <w:top w:val="single" w:sz="4" w:space="0" w:color="auto"/>
              <w:left w:val="single" w:sz="4" w:space="0" w:color="auto"/>
              <w:bottom w:val="single" w:sz="4" w:space="0" w:color="auto"/>
              <w:right w:val="single" w:sz="4" w:space="0" w:color="auto"/>
            </w:tcBorders>
            <w:vAlign w:val="center"/>
            <w:hideMark/>
          </w:tcPr>
          <w:p w:rsidR="00255209" w:rsidRDefault="00255209">
            <w:pPr>
              <w:tabs>
                <w:tab w:val="left" w:pos="560"/>
              </w:tabs>
              <w:autoSpaceDN w:val="0"/>
              <w:adjustRightInd w:val="0"/>
              <w:snapToGrid w:val="0"/>
              <w:spacing w:line="276" w:lineRule="auto"/>
              <w:rPr>
                <w:rFonts w:eastAsia="方正仿宋简体"/>
                <w:sz w:val="30"/>
                <w:szCs w:val="30"/>
              </w:rPr>
            </w:pPr>
            <w:r>
              <w:rPr>
                <w:rFonts w:eastAsia="方正仿宋简体"/>
                <w:sz w:val="30"/>
                <w:szCs w:val="30"/>
              </w:rPr>
              <w:t>AZT 15mg</w:t>
            </w:r>
            <w:r>
              <w:rPr>
                <w:rFonts w:eastAsia="方正仿宋简体"/>
                <w:sz w:val="30"/>
                <w:szCs w:val="30"/>
              </w:rPr>
              <w:t>（即混悬液</w:t>
            </w:r>
            <w:r>
              <w:rPr>
                <w:rFonts w:eastAsia="方正仿宋简体"/>
                <w:sz w:val="30"/>
                <w:szCs w:val="30"/>
              </w:rPr>
              <w:t>1.5ml</w:t>
            </w:r>
            <w:r>
              <w:rPr>
                <w:rFonts w:eastAsia="方正仿宋简体"/>
                <w:sz w:val="30"/>
                <w:szCs w:val="30"/>
              </w:rPr>
              <w:t>），每天</w:t>
            </w:r>
            <w:r>
              <w:rPr>
                <w:rFonts w:eastAsia="方正仿宋简体"/>
                <w:sz w:val="30"/>
                <w:szCs w:val="30"/>
              </w:rPr>
              <w:t>2</w:t>
            </w:r>
            <w:r>
              <w:rPr>
                <w:rFonts w:eastAsia="方正仿宋简体"/>
                <w:sz w:val="30"/>
                <w:szCs w:val="30"/>
              </w:rPr>
              <w:t>次</w:t>
            </w:r>
          </w:p>
        </w:tc>
        <w:tc>
          <w:tcPr>
            <w:tcW w:w="1968" w:type="pct"/>
            <w:vMerge w:val="restart"/>
            <w:tcBorders>
              <w:top w:val="single" w:sz="4" w:space="0" w:color="auto"/>
              <w:left w:val="single" w:sz="4" w:space="0" w:color="auto"/>
              <w:bottom w:val="single" w:sz="4" w:space="0" w:color="auto"/>
              <w:right w:val="single" w:sz="4" w:space="0" w:color="auto"/>
            </w:tcBorders>
            <w:hideMark/>
          </w:tcPr>
          <w:p w:rsidR="00255209" w:rsidRDefault="00255209">
            <w:pPr>
              <w:tabs>
                <w:tab w:val="left" w:pos="560"/>
              </w:tabs>
              <w:autoSpaceDN w:val="0"/>
              <w:adjustRightInd w:val="0"/>
              <w:snapToGrid w:val="0"/>
              <w:spacing w:line="360" w:lineRule="exact"/>
              <w:rPr>
                <w:rFonts w:eastAsia="方正仿宋简体"/>
                <w:sz w:val="30"/>
                <w:szCs w:val="30"/>
              </w:rPr>
            </w:pPr>
            <w:r>
              <w:rPr>
                <w:rFonts w:eastAsia="方正仿宋简体"/>
                <w:sz w:val="30"/>
                <w:szCs w:val="30"/>
              </w:rPr>
              <w:t>母亲孕期即开始用药者，婴儿应服药至出生后</w:t>
            </w:r>
            <w:r>
              <w:rPr>
                <w:rFonts w:eastAsia="方正仿宋简体"/>
                <w:sz w:val="30"/>
                <w:szCs w:val="30"/>
              </w:rPr>
              <w:t>4~6</w:t>
            </w:r>
            <w:r>
              <w:rPr>
                <w:rFonts w:eastAsia="方正仿宋简体"/>
                <w:sz w:val="30"/>
                <w:szCs w:val="30"/>
              </w:rPr>
              <w:t>周；</w:t>
            </w:r>
          </w:p>
          <w:p w:rsidR="00255209" w:rsidRDefault="00255209">
            <w:pPr>
              <w:tabs>
                <w:tab w:val="left" w:pos="560"/>
              </w:tabs>
              <w:autoSpaceDN w:val="0"/>
              <w:adjustRightInd w:val="0"/>
              <w:snapToGrid w:val="0"/>
              <w:spacing w:line="360" w:lineRule="exact"/>
              <w:rPr>
                <w:rFonts w:eastAsia="方正仿宋简体"/>
                <w:sz w:val="30"/>
                <w:szCs w:val="30"/>
              </w:rPr>
            </w:pPr>
            <w:r>
              <w:rPr>
                <w:rFonts w:eastAsia="方正仿宋简体"/>
                <w:sz w:val="30"/>
                <w:szCs w:val="30"/>
              </w:rPr>
              <w:t>母亲产时或者产后才开始用药者，婴儿应服用</w:t>
            </w:r>
            <w:r>
              <w:rPr>
                <w:rFonts w:eastAsia="方正仿宋简体"/>
                <w:sz w:val="30"/>
                <w:szCs w:val="30"/>
              </w:rPr>
              <w:t>6~12</w:t>
            </w:r>
            <w:r>
              <w:rPr>
                <w:rFonts w:eastAsia="方正仿宋简体"/>
                <w:sz w:val="30"/>
                <w:szCs w:val="30"/>
              </w:rPr>
              <w:t>周。</w:t>
            </w:r>
          </w:p>
          <w:p w:rsidR="00255209" w:rsidRDefault="00255209">
            <w:pPr>
              <w:tabs>
                <w:tab w:val="left" w:pos="560"/>
              </w:tabs>
              <w:autoSpaceDN w:val="0"/>
              <w:adjustRightInd w:val="0"/>
              <w:snapToGrid w:val="0"/>
              <w:spacing w:line="360" w:lineRule="exact"/>
              <w:rPr>
                <w:rFonts w:eastAsia="方正仿宋简体"/>
                <w:sz w:val="30"/>
                <w:szCs w:val="30"/>
              </w:rPr>
            </w:pPr>
            <w:r>
              <w:rPr>
                <w:rFonts w:eastAsia="方正仿宋简体"/>
                <w:sz w:val="30"/>
                <w:szCs w:val="30"/>
              </w:rPr>
              <w:t>母亲哺乳期未应用抗病毒药物，则婴儿持续应用抗病毒药物至母乳喂养停止后</w:t>
            </w:r>
            <w:r>
              <w:rPr>
                <w:rFonts w:eastAsia="方正仿宋简体"/>
                <w:sz w:val="30"/>
                <w:szCs w:val="30"/>
              </w:rPr>
              <w:t>1</w:t>
            </w:r>
            <w:r>
              <w:rPr>
                <w:rFonts w:eastAsia="方正仿宋简体"/>
                <w:sz w:val="30"/>
                <w:szCs w:val="30"/>
              </w:rPr>
              <w:t>周。</w:t>
            </w:r>
          </w:p>
        </w:tc>
      </w:tr>
      <w:tr w:rsidR="00255209" w:rsidTr="00255209">
        <w:trPr>
          <w:cantSplit/>
          <w:trHeight w:val="1205"/>
        </w:trPr>
        <w:tc>
          <w:tcPr>
            <w:tcW w:w="965" w:type="pct"/>
            <w:tcBorders>
              <w:top w:val="single" w:sz="4" w:space="0" w:color="auto"/>
              <w:left w:val="single" w:sz="4" w:space="0" w:color="auto"/>
              <w:bottom w:val="single" w:sz="4" w:space="0" w:color="auto"/>
              <w:right w:val="single" w:sz="4" w:space="0" w:color="auto"/>
            </w:tcBorders>
            <w:vAlign w:val="center"/>
            <w:hideMark/>
          </w:tcPr>
          <w:p w:rsidR="00255209" w:rsidRDefault="00255209">
            <w:pPr>
              <w:tabs>
                <w:tab w:val="left" w:pos="560"/>
              </w:tabs>
              <w:autoSpaceDN w:val="0"/>
              <w:adjustRightInd w:val="0"/>
              <w:snapToGrid w:val="0"/>
              <w:spacing w:line="276" w:lineRule="auto"/>
              <w:jc w:val="center"/>
              <w:rPr>
                <w:rFonts w:eastAsia="方正仿宋简体"/>
                <w:sz w:val="30"/>
                <w:szCs w:val="30"/>
              </w:rPr>
            </w:pPr>
            <w:r>
              <w:rPr>
                <w:rFonts w:eastAsia="方正仿宋简体"/>
                <w:sz w:val="30"/>
                <w:szCs w:val="30"/>
              </w:rPr>
              <w:t>＜</w:t>
            </w:r>
            <w:r>
              <w:rPr>
                <w:rFonts w:eastAsia="方正仿宋简体"/>
                <w:sz w:val="30"/>
                <w:szCs w:val="30"/>
              </w:rPr>
              <w:t>2500g</w:t>
            </w:r>
          </w:p>
          <w:p w:rsidR="00255209" w:rsidRDefault="00255209">
            <w:pPr>
              <w:tabs>
                <w:tab w:val="left" w:pos="560"/>
              </w:tabs>
              <w:autoSpaceDN w:val="0"/>
              <w:adjustRightInd w:val="0"/>
              <w:snapToGrid w:val="0"/>
              <w:spacing w:line="276" w:lineRule="auto"/>
              <w:jc w:val="center"/>
              <w:rPr>
                <w:rFonts w:eastAsia="方正仿宋简体"/>
                <w:sz w:val="30"/>
                <w:szCs w:val="30"/>
              </w:rPr>
            </w:pPr>
            <w:r>
              <w:rPr>
                <w:rFonts w:eastAsia="方正仿宋简体"/>
                <w:sz w:val="30"/>
                <w:szCs w:val="30"/>
              </w:rPr>
              <w:t>且</w:t>
            </w:r>
            <w:r>
              <w:rPr>
                <w:rFonts w:eastAsia="方正仿宋简体"/>
                <w:sz w:val="30"/>
                <w:szCs w:val="30"/>
              </w:rPr>
              <w:t>≥2000g</w:t>
            </w:r>
          </w:p>
        </w:tc>
        <w:tc>
          <w:tcPr>
            <w:tcW w:w="2067" w:type="pct"/>
            <w:tcBorders>
              <w:top w:val="single" w:sz="4" w:space="0" w:color="auto"/>
              <w:left w:val="single" w:sz="4" w:space="0" w:color="auto"/>
              <w:bottom w:val="single" w:sz="4" w:space="0" w:color="auto"/>
              <w:right w:val="single" w:sz="4" w:space="0" w:color="auto"/>
            </w:tcBorders>
            <w:vAlign w:val="center"/>
            <w:hideMark/>
          </w:tcPr>
          <w:p w:rsidR="00255209" w:rsidRDefault="00255209">
            <w:pPr>
              <w:tabs>
                <w:tab w:val="left" w:pos="560"/>
              </w:tabs>
              <w:autoSpaceDN w:val="0"/>
              <w:adjustRightInd w:val="0"/>
              <w:snapToGrid w:val="0"/>
              <w:spacing w:line="276" w:lineRule="auto"/>
              <w:rPr>
                <w:rFonts w:eastAsia="方正仿宋简体"/>
                <w:sz w:val="30"/>
                <w:szCs w:val="30"/>
              </w:rPr>
            </w:pPr>
            <w:r>
              <w:rPr>
                <w:rFonts w:eastAsia="方正仿宋简体"/>
                <w:sz w:val="30"/>
                <w:szCs w:val="30"/>
              </w:rPr>
              <w:t>AZT 10mg</w:t>
            </w:r>
            <w:r>
              <w:rPr>
                <w:rFonts w:eastAsia="方正仿宋简体"/>
                <w:sz w:val="30"/>
                <w:szCs w:val="30"/>
              </w:rPr>
              <w:t>（即混悬液</w:t>
            </w:r>
            <w:r>
              <w:rPr>
                <w:rFonts w:eastAsia="方正仿宋简体"/>
                <w:sz w:val="30"/>
                <w:szCs w:val="30"/>
              </w:rPr>
              <w:t>1.0ml</w:t>
            </w:r>
            <w:r>
              <w:rPr>
                <w:rFonts w:eastAsia="方正仿宋简体"/>
                <w:sz w:val="30"/>
                <w:szCs w:val="30"/>
              </w:rPr>
              <w:t>），每天</w:t>
            </w:r>
            <w:r>
              <w:rPr>
                <w:rFonts w:eastAsia="方正仿宋简体"/>
                <w:sz w:val="30"/>
                <w:szCs w:val="30"/>
              </w:rPr>
              <w:t>2</w:t>
            </w:r>
            <w:r>
              <w:rPr>
                <w:rFonts w:eastAsia="方正仿宋简体"/>
                <w:sz w:val="30"/>
                <w:szCs w:val="30"/>
              </w:rPr>
              <w:t>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209" w:rsidRDefault="00255209">
            <w:pPr>
              <w:widowControl/>
              <w:jc w:val="left"/>
              <w:rPr>
                <w:rFonts w:eastAsia="方正仿宋简体"/>
                <w:sz w:val="30"/>
                <w:szCs w:val="30"/>
              </w:rPr>
            </w:pPr>
          </w:p>
        </w:tc>
      </w:tr>
      <w:tr w:rsidR="00255209" w:rsidTr="00255209">
        <w:trPr>
          <w:cantSplit/>
        </w:trPr>
        <w:tc>
          <w:tcPr>
            <w:tcW w:w="965" w:type="pct"/>
            <w:tcBorders>
              <w:top w:val="single" w:sz="4" w:space="0" w:color="auto"/>
              <w:left w:val="single" w:sz="4" w:space="0" w:color="auto"/>
              <w:bottom w:val="single" w:sz="4" w:space="0" w:color="auto"/>
              <w:right w:val="single" w:sz="4" w:space="0" w:color="auto"/>
            </w:tcBorders>
            <w:vAlign w:val="center"/>
            <w:hideMark/>
          </w:tcPr>
          <w:p w:rsidR="00255209" w:rsidRDefault="00255209">
            <w:pPr>
              <w:tabs>
                <w:tab w:val="left" w:pos="560"/>
              </w:tabs>
              <w:autoSpaceDN w:val="0"/>
              <w:adjustRightInd w:val="0"/>
              <w:snapToGrid w:val="0"/>
              <w:spacing w:line="276" w:lineRule="auto"/>
              <w:jc w:val="center"/>
              <w:rPr>
                <w:rFonts w:eastAsia="方正仿宋简体"/>
                <w:sz w:val="30"/>
                <w:szCs w:val="30"/>
              </w:rPr>
            </w:pPr>
            <w:r>
              <w:rPr>
                <w:rFonts w:eastAsia="方正仿宋简体"/>
                <w:sz w:val="30"/>
                <w:szCs w:val="30"/>
              </w:rPr>
              <w:t>＜</w:t>
            </w:r>
            <w:r>
              <w:rPr>
                <w:rFonts w:eastAsia="方正仿宋简体"/>
                <w:sz w:val="30"/>
                <w:szCs w:val="30"/>
              </w:rPr>
              <w:t>2000g</w:t>
            </w:r>
          </w:p>
        </w:tc>
        <w:tc>
          <w:tcPr>
            <w:tcW w:w="2067" w:type="pct"/>
            <w:tcBorders>
              <w:top w:val="single" w:sz="4" w:space="0" w:color="auto"/>
              <w:left w:val="single" w:sz="4" w:space="0" w:color="auto"/>
              <w:bottom w:val="single" w:sz="4" w:space="0" w:color="auto"/>
              <w:right w:val="single" w:sz="4" w:space="0" w:color="auto"/>
            </w:tcBorders>
            <w:vAlign w:val="center"/>
            <w:hideMark/>
          </w:tcPr>
          <w:p w:rsidR="00255209" w:rsidRDefault="00255209">
            <w:pPr>
              <w:tabs>
                <w:tab w:val="left" w:pos="560"/>
              </w:tabs>
              <w:autoSpaceDN w:val="0"/>
              <w:adjustRightInd w:val="0"/>
              <w:snapToGrid w:val="0"/>
              <w:spacing w:line="276" w:lineRule="auto"/>
              <w:rPr>
                <w:rFonts w:eastAsia="方正仿宋简体"/>
                <w:sz w:val="30"/>
                <w:szCs w:val="30"/>
              </w:rPr>
            </w:pPr>
            <w:r>
              <w:rPr>
                <w:rFonts w:eastAsia="方正仿宋简体"/>
                <w:sz w:val="30"/>
                <w:szCs w:val="30"/>
              </w:rPr>
              <w:t>AZT 2mg/kg</w:t>
            </w:r>
            <w:r>
              <w:rPr>
                <w:rFonts w:eastAsia="方正仿宋简体"/>
                <w:sz w:val="30"/>
                <w:szCs w:val="30"/>
              </w:rPr>
              <w:t>（即混悬液</w:t>
            </w:r>
            <w:r>
              <w:rPr>
                <w:rFonts w:eastAsia="方正仿宋简体"/>
                <w:sz w:val="30"/>
                <w:szCs w:val="30"/>
              </w:rPr>
              <w:t>0.2ml/kg</w:t>
            </w:r>
            <w:r>
              <w:rPr>
                <w:rFonts w:eastAsia="方正仿宋简体"/>
                <w:sz w:val="30"/>
                <w:szCs w:val="30"/>
              </w:rPr>
              <w:t>），每天</w:t>
            </w:r>
            <w:r>
              <w:rPr>
                <w:rFonts w:eastAsia="方正仿宋简体"/>
                <w:sz w:val="30"/>
                <w:szCs w:val="30"/>
              </w:rPr>
              <w:t>2</w:t>
            </w:r>
            <w:r>
              <w:rPr>
                <w:rFonts w:eastAsia="方正仿宋简体"/>
                <w:sz w:val="30"/>
                <w:szCs w:val="30"/>
              </w:rPr>
              <w:t>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5209" w:rsidRDefault="00255209">
            <w:pPr>
              <w:widowControl/>
              <w:jc w:val="left"/>
              <w:rPr>
                <w:rFonts w:eastAsia="方正仿宋简体"/>
                <w:sz w:val="30"/>
                <w:szCs w:val="30"/>
              </w:rPr>
            </w:pPr>
          </w:p>
        </w:tc>
      </w:tr>
    </w:tbl>
    <w:p w:rsidR="00255209" w:rsidRDefault="00255209" w:rsidP="00255209">
      <w:pPr>
        <w:autoSpaceDN w:val="0"/>
        <w:spacing w:line="560" w:lineRule="exact"/>
        <w:ind w:firstLine="630"/>
        <w:rPr>
          <w:rFonts w:ascii="方正黑体简体" w:eastAsia="方正黑体简体"/>
          <w:sz w:val="30"/>
          <w:szCs w:val="30"/>
        </w:rPr>
      </w:pPr>
      <w:r>
        <w:rPr>
          <w:rFonts w:ascii="方正黑体简体" w:eastAsia="方正黑体简体" w:cs="黑体" w:hint="eastAsia"/>
          <w:sz w:val="30"/>
          <w:szCs w:val="30"/>
        </w:rPr>
        <w:t>三、孕产妇抗病毒治疗的相关检测</w:t>
      </w:r>
    </w:p>
    <w:p w:rsidR="00255209" w:rsidRDefault="00255209" w:rsidP="00255209">
      <w:pPr>
        <w:pStyle w:val="a3"/>
        <w:tabs>
          <w:tab w:val="left" w:pos="540"/>
        </w:tabs>
        <w:autoSpaceDN w:val="0"/>
        <w:spacing w:line="560" w:lineRule="exact"/>
        <w:ind w:firstLine="600"/>
        <w:rPr>
          <w:rFonts w:ascii="Times New Roman" w:eastAsia="方正仿宋简体" w:hAnsi="Times New Roman" w:cs="Times New Roman" w:hint="eastAsia"/>
          <w:b/>
          <w:bCs/>
          <w:color w:val="auto"/>
          <w:sz w:val="30"/>
          <w:szCs w:val="30"/>
        </w:rPr>
      </w:pPr>
      <w:r>
        <w:rPr>
          <w:rFonts w:ascii="Times New Roman" w:eastAsia="方正仿宋简体" w:hAnsi="Times New Roman" w:cs="Times New Roman"/>
          <w:color w:val="auto"/>
          <w:sz w:val="30"/>
          <w:szCs w:val="30"/>
        </w:rPr>
        <w:t>孕产妇抗病毒用药前、用药过程中应进行相关的检测，并结合临床症状对孕产妇感染状况进行评估，以便确定用药方案和监测治疗效果。</w:t>
      </w:r>
    </w:p>
    <w:p w:rsidR="00255209" w:rsidRDefault="00255209" w:rsidP="00255209">
      <w:pPr>
        <w:pStyle w:val="a3"/>
        <w:tabs>
          <w:tab w:val="left" w:pos="540"/>
        </w:tabs>
        <w:autoSpaceDN w:val="0"/>
        <w:spacing w:line="560" w:lineRule="exact"/>
        <w:ind w:firstLine="602"/>
        <w:rPr>
          <w:rFonts w:ascii="Times New Roman" w:eastAsia="方正仿宋简体" w:hAnsi="Times New Roman" w:cs="Times New Roman"/>
          <w:color w:val="auto"/>
          <w:sz w:val="30"/>
          <w:szCs w:val="30"/>
        </w:rPr>
      </w:pPr>
      <w:r>
        <w:rPr>
          <w:rFonts w:ascii="Times New Roman" w:eastAsia="方正仿宋简体" w:hAnsi="Times New Roman" w:cs="Times New Roman"/>
          <w:b/>
          <w:bCs/>
          <w:color w:val="auto"/>
          <w:sz w:val="30"/>
          <w:szCs w:val="30"/>
        </w:rPr>
        <w:t>用药前</w:t>
      </w:r>
      <w:r>
        <w:rPr>
          <w:rFonts w:ascii="Times New Roman" w:eastAsia="方正仿宋简体" w:hAnsi="Times New Roman" w:cs="Times New Roman"/>
          <w:color w:val="auto"/>
          <w:sz w:val="30"/>
          <w:szCs w:val="30"/>
        </w:rPr>
        <w:t>，进行</w:t>
      </w:r>
      <w:r>
        <w:rPr>
          <w:rFonts w:ascii="Times New Roman" w:eastAsia="方正仿宋简体" w:hAnsi="Times New Roman" w:cs="Times New Roman"/>
          <w:color w:val="auto"/>
          <w:sz w:val="30"/>
          <w:szCs w:val="30"/>
        </w:rPr>
        <w:t>CD4</w:t>
      </w:r>
      <w:r>
        <w:rPr>
          <w:rFonts w:ascii="Times New Roman" w:eastAsia="方正仿宋简体" w:hAnsi="Times New Roman" w:cs="Times New Roman"/>
          <w:color w:val="auto"/>
          <w:sz w:val="30"/>
          <w:szCs w:val="30"/>
          <w:vertAlign w:val="superscript"/>
        </w:rPr>
        <w:t>+</w:t>
      </w:r>
      <w:r>
        <w:rPr>
          <w:rFonts w:ascii="Times New Roman" w:eastAsia="方正仿宋简体" w:hAnsi="Times New Roman" w:cs="Times New Roman"/>
          <w:color w:val="auto"/>
          <w:sz w:val="30"/>
          <w:szCs w:val="30"/>
        </w:rPr>
        <w:t>T</w:t>
      </w:r>
      <w:r>
        <w:rPr>
          <w:rFonts w:ascii="Times New Roman" w:eastAsia="方正仿宋简体" w:hAnsi="Times New Roman" w:cs="Times New Roman"/>
          <w:color w:val="auto"/>
          <w:sz w:val="30"/>
          <w:szCs w:val="30"/>
        </w:rPr>
        <w:t>淋巴细胞计数、病毒载量检测及其他相关检测（包括血常规、尿常规、肝功能、肾功能、血脂、血糖等）。</w:t>
      </w:r>
    </w:p>
    <w:p w:rsidR="00255209" w:rsidRDefault="00255209" w:rsidP="00255209">
      <w:pPr>
        <w:pStyle w:val="a3"/>
        <w:tabs>
          <w:tab w:val="left" w:pos="540"/>
        </w:tabs>
        <w:autoSpaceDN w:val="0"/>
        <w:spacing w:line="560" w:lineRule="exact"/>
        <w:ind w:firstLine="602"/>
        <w:rPr>
          <w:rFonts w:ascii="Times New Roman" w:eastAsia="方正仿宋简体" w:hAnsi="Times New Roman" w:cs="Times New Roman"/>
          <w:color w:val="auto"/>
          <w:sz w:val="30"/>
          <w:szCs w:val="30"/>
        </w:rPr>
      </w:pPr>
      <w:r>
        <w:rPr>
          <w:rFonts w:ascii="Times New Roman" w:eastAsia="方正仿宋简体" w:hAnsi="Times New Roman" w:cs="Times New Roman"/>
          <w:b/>
          <w:bCs/>
          <w:color w:val="auto"/>
          <w:sz w:val="30"/>
          <w:szCs w:val="30"/>
        </w:rPr>
        <w:t>用药过程中</w:t>
      </w:r>
      <w:r>
        <w:rPr>
          <w:rFonts w:ascii="Times New Roman" w:eastAsia="方正仿宋简体" w:hAnsi="Times New Roman" w:cs="Times New Roman"/>
          <w:color w:val="auto"/>
          <w:sz w:val="30"/>
          <w:szCs w:val="30"/>
        </w:rPr>
        <w:t>，每三个月进行</w:t>
      </w:r>
      <w:r>
        <w:rPr>
          <w:rFonts w:ascii="Times New Roman" w:eastAsia="方正仿宋简体" w:hAnsi="Times New Roman" w:cs="Times New Roman"/>
          <w:color w:val="auto"/>
          <w:sz w:val="30"/>
          <w:szCs w:val="30"/>
        </w:rPr>
        <w:t>1</w:t>
      </w:r>
      <w:r>
        <w:rPr>
          <w:rFonts w:ascii="Times New Roman" w:eastAsia="方正仿宋简体" w:hAnsi="Times New Roman" w:cs="Times New Roman"/>
          <w:color w:val="auto"/>
          <w:sz w:val="30"/>
          <w:szCs w:val="30"/>
        </w:rPr>
        <w:t>次</w:t>
      </w:r>
      <w:r>
        <w:rPr>
          <w:rFonts w:ascii="Times New Roman" w:eastAsia="方正仿宋简体" w:hAnsi="Times New Roman" w:cs="Times New Roman"/>
          <w:color w:val="auto"/>
          <w:sz w:val="30"/>
          <w:szCs w:val="30"/>
        </w:rPr>
        <w:t>CD4</w:t>
      </w:r>
      <w:r>
        <w:rPr>
          <w:rFonts w:ascii="Times New Roman" w:eastAsia="方正仿宋简体" w:hAnsi="Times New Roman" w:cs="Times New Roman"/>
          <w:color w:val="auto"/>
          <w:sz w:val="30"/>
          <w:szCs w:val="30"/>
          <w:vertAlign w:val="superscript"/>
        </w:rPr>
        <w:t>+</w:t>
      </w:r>
      <w:r>
        <w:rPr>
          <w:rFonts w:ascii="Times New Roman" w:eastAsia="方正仿宋简体" w:hAnsi="Times New Roman" w:cs="Times New Roman"/>
          <w:color w:val="auto"/>
          <w:sz w:val="30"/>
          <w:szCs w:val="30"/>
        </w:rPr>
        <w:t>T</w:t>
      </w:r>
      <w:r>
        <w:rPr>
          <w:rFonts w:ascii="Times New Roman" w:eastAsia="方正仿宋简体" w:hAnsi="Times New Roman" w:cs="Times New Roman"/>
          <w:color w:val="auto"/>
          <w:sz w:val="30"/>
          <w:szCs w:val="30"/>
        </w:rPr>
        <w:t>淋巴细胞计数及其他相关检测（同前）。</w:t>
      </w:r>
    </w:p>
    <w:p w:rsidR="00255209" w:rsidRDefault="00255209" w:rsidP="00255209">
      <w:pPr>
        <w:pStyle w:val="a3"/>
        <w:tabs>
          <w:tab w:val="left" w:pos="540"/>
        </w:tabs>
        <w:autoSpaceDN w:val="0"/>
        <w:spacing w:line="560" w:lineRule="exact"/>
        <w:ind w:firstLine="602"/>
        <w:rPr>
          <w:rFonts w:ascii="Times New Roman" w:eastAsia="方正仿宋简体" w:hAnsi="Times New Roman" w:cs="Times New Roman"/>
          <w:strike/>
          <w:color w:val="auto"/>
          <w:sz w:val="30"/>
          <w:szCs w:val="30"/>
        </w:rPr>
      </w:pPr>
      <w:r>
        <w:rPr>
          <w:rFonts w:ascii="Times New Roman" w:eastAsia="方正仿宋简体" w:hAnsi="Times New Roman" w:cs="Times New Roman"/>
          <w:b/>
          <w:bCs/>
          <w:color w:val="auto"/>
          <w:sz w:val="30"/>
          <w:szCs w:val="30"/>
        </w:rPr>
        <w:t>孕晚期</w:t>
      </w:r>
      <w:r>
        <w:rPr>
          <w:rFonts w:ascii="Times New Roman" w:eastAsia="方正仿宋简体" w:hAnsi="Times New Roman" w:cs="Times New Roman"/>
          <w:color w:val="auto"/>
          <w:sz w:val="30"/>
          <w:szCs w:val="30"/>
        </w:rPr>
        <w:t>，进行</w:t>
      </w:r>
      <w:r>
        <w:rPr>
          <w:rFonts w:ascii="Times New Roman" w:eastAsia="方正仿宋简体" w:hAnsi="Times New Roman" w:cs="Times New Roman"/>
          <w:color w:val="auto"/>
          <w:sz w:val="30"/>
          <w:szCs w:val="30"/>
        </w:rPr>
        <w:t>1</w:t>
      </w:r>
      <w:r>
        <w:rPr>
          <w:rFonts w:ascii="Times New Roman" w:eastAsia="方正仿宋简体" w:hAnsi="Times New Roman" w:cs="Times New Roman"/>
          <w:color w:val="auto"/>
          <w:sz w:val="30"/>
          <w:szCs w:val="30"/>
        </w:rPr>
        <w:t>次病毒载量检测，并在分娩前获得检测结果。</w:t>
      </w:r>
    </w:p>
    <w:p w:rsidR="00255209" w:rsidRDefault="00255209" w:rsidP="00255209">
      <w:pPr>
        <w:autoSpaceDN w:val="0"/>
        <w:spacing w:line="560" w:lineRule="exact"/>
        <w:ind w:firstLine="630"/>
        <w:rPr>
          <w:rFonts w:ascii="方正黑体简体" w:eastAsia="方正黑体简体" w:cs="黑体"/>
          <w:sz w:val="30"/>
          <w:szCs w:val="30"/>
        </w:rPr>
      </w:pPr>
      <w:r>
        <w:rPr>
          <w:rFonts w:ascii="方正黑体简体" w:eastAsia="方正黑体简体" w:cs="黑体" w:hint="eastAsia"/>
          <w:sz w:val="30"/>
          <w:szCs w:val="30"/>
        </w:rPr>
        <w:t>四、安全助产服务</w:t>
      </w:r>
    </w:p>
    <w:p w:rsidR="00255209" w:rsidRDefault="00255209" w:rsidP="00255209">
      <w:pPr>
        <w:autoSpaceDN w:val="0"/>
        <w:spacing w:line="560" w:lineRule="exact"/>
        <w:ind w:firstLine="630"/>
        <w:rPr>
          <w:rFonts w:eastAsia="方正仿宋简体" w:hint="eastAsia"/>
          <w:sz w:val="30"/>
          <w:szCs w:val="30"/>
        </w:rPr>
      </w:pPr>
      <w:r>
        <w:rPr>
          <w:rFonts w:eastAsia="方正仿宋简体"/>
          <w:sz w:val="30"/>
          <w:szCs w:val="30"/>
        </w:rPr>
        <w:lastRenderedPageBreak/>
        <w:t>孕期提供充分的咨询，帮助感染孕妇及其家人尽早确定分娩医院，及时到医院待产。</w:t>
      </w:r>
    </w:p>
    <w:p w:rsidR="00255209" w:rsidRDefault="00255209" w:rsidP="00255209">
      <w:pPr>
        <w:pStyle w:val="a3"/>
        <w:tabs>
          <w:tab w:val="left" w:pos="540"/>
        </w:tabs>
        <w:autoSpaceDN w:val="0"/>
        <w:spacing w:line="560" w:lineRule="exact"/>
        <w:ind w:firstLine="600"/>
        <w:rPr>
          <w:rFonts w:ascii="Times New Roman" w:eastAsia="方正仿宋简体" w:hAnsi="Times New Roman" w:cs="Times New Roman"/>
          <w:color w:val="auto"/>
          <w:sz w:val="30"/>
          <w:szCs w:val="30"/>
        </w:rPr>
      </w:pPr>
      <w:r>
        <w:rPr>
          <w:rFonts w:ascii="Times New Roman" w:eastAsia="方正仿宋简体" w:hAnsi="Times New Roman" w:cs="Times New Roman"/>
          <w:color w:val="auto"/>
          <w:sz w:val="30"/>
          <w:szCs w:val="30"/>
        </w:rPr>
        <w:t>艾滋病感染不作为实施剖宫产的指征。对于孕早、中期已经开始抗病毒治疗、规律服用药物、没有艾滋病临床症状，或孕晚期病毒载量＜</w:t>
      </w:r>
      <w:r>
        <w:rPr>
          <w:rFonts w:ascii="Times New Roman" w:eastAsia="方正仿宋简体" w:hAnsi="Times New Roman" w:cs="Times New Roman"/>
          <w:color w:val="auto"/>
          <w:sz w:val="30"/>
          <w:szCs w:val="30"/>
        </w:rPr>
        <w:t>1000</w:t>
      </w:r>
      <w:r>
        <w:rPr>
          <w:rFonts w:ascii="Times New Roman" w:eastAsia="方正仿宋简体" w:hAnsi="Times New Roman" w:cs="Times New Roman"/>
          <w:color w:val="auto"/>
          <w:sz w:val="30"/>
          <w:szCs w:val="30"/>
        </w:rPr>
        <w:t>拷贝数</w:t>
      </w:r>
      <w:r>
        <w:rPr>
          <w:rFonts w:ascii="Times New Roman" w:eastAsia="方正仿宋简体" w:hAnsi="Times New Roman" w:cs="Times New Roman"/>
          <w:color w:val="auto"/>
          <w:sz w:val="30"/>
          <w:szCs w:val="30"/>
        </w:rPr>
        <w:t>/</w:t>
      </w:r>
      <w:r>
        <w:rPr>
          <w:rFonts w:ascii="Times New Roman" w:eastAsia="方正仿宋简体" w:hAnsi="Times New Roman" w:cs="Times New Roman"/>
          <w:color w:val="auto"/>
          <w:sz w:val="30"/>
          <w:szCs w:val="30"/>
        </w:rPr>
        <w:t>毫升，或已经临产的孕产妇，不建议施行剖宫产。</w:t>
      </w:r>
    </w:p>
    <w:p w:rsidR="00255209" w:rsidRDefault="00255209" w:rsidP="00255209">
      <w:pPr>
        <w:pStyle w:val="a3"/>
        <w:tabs>
          <w:tab w:val="left" w:pos="540"/>
        </w:tabs>
        <w:autoSpaceDN w:val="0"/>
        <w:spacing w:line="560" w:lineRule="exact"/>
        <w:ind w:firstLine="600"/>
        <w:rPr>
          <w:rFonts w:ascii="Times New Roman" w:eastAsia="方正仿宋简体" w:hAnsi="Times New Roman" w:cs="Times New Roman"/>
          <w:color w:val="auto"/>
          <w:sz w:val="30"/>
          <w:szCs w:val="30"/>
        </w:rPr>
      </w:pPr>
      <w:r>
        <w:rPr>
          <w:rFonts w:ascii="Times New Roman" w:eastAsia="方正仿宋简体" w:hAnsi="Times New Roman" w:cs="Times New Roman"/>
          <w:color w:val="auto"/>
          <w:sz w:val="30"/>
          <w:szCs w:val="30"/>
        </w:rPr>
        <w:t>分娩过程中应严密观察并积极处理产程，尽量避免可能增加母婴传播危险的损伤性操作，包括会阴侧切、人工破膜、使用胎头吸引器或产钳、宫内胎儿头皮监测等。新生儿出生后应及时使用流动的温水进行清洗，用洗耳球清理鼻腔及口腔粘膜，缩短新生儿接触母亲血液、羊水及分泌物的时间。清理过程操作手法应轻柔，避免损伤皮肤和黏膜。</w:t>
      </w:r>
    </w:p>
    <w:p w:rsidR="00255209" w:rsidRDefault="00255209" w:rsidP="00255209">
      <w:pPr>
        <w:pStyle w:val="a3"/>
        <w:tabs>
          <w:tab w:val="left" w:pos="540"/>
        </w:tabs>
        <w:autoSpaceDN w:val="0"/>
        <w:spacing w:line="560" w:lineRule="exact"/>
        <w:ind w:firstLine="576"/>
        <w:rPr>
          <w:rFonts w:ascii="Times New Roman" w:eastAsia="方正仿宋简体" w:hAnsi="Times New Roman" w:cs="Times New Roman"/>
          <w:color w:val="auto"/>
          <w:spacing w:val="-6"/>
          <w:sz w:val="30"/>
          <w:szCs w:val="30"/>
        </w:rPr>
      </w:pPr>
      <w:r>
        <w:rPr>
          <w:rFonts w:ascii="Times New Roman" w:eastAsia="方正仿宋简体" w:hAnsi="Times New Roman" w:cs="Times New Roman"/>
          <w:color w:val="auto"/>
          <w:spacing w:val="-6"/>
          <w:sz w:val="30"/>
          <w:szCs w:val="30"/>
        </w:rPr>
        <w:t>医务人员实施普遍性防护措施，加强个人防护，减少职业暴露。</w:t>
      </w:r>
    </w:p>
    <w:p w:rsidR="00255209" w:rsidRDefault="00255209" w:rsidP="00255209">
      <w:pPr>
        <w:autoSpaceDN w:val="0"/>
        <w:spacing w:line="560" w:lineRule="exact"/>
        <w:ind w:firstLine="630"/>
        <w:rPr>
          <w:rFonts w:ascii="方正黑体简体" w:eastAsia="方正黑体简体"/>
          <w:sz w:val="30"/>
          <w:szCs w:val="30"/>
        </w:rPr>
      </w:pPr>
      <w:r>
        <w:rPr>
          <w:rFonts w:ascii="方正黑体简体" w:eastAsia="方正黑体简体" w:cs="黑体" w:hint="eastAsia"/>
          <w:sz w:val="30"/>
          <w:szCs w:val="30"/>
        </w:rPr>
        <w:t>五、婴儿喂养咨询与指导</w:t>
      </w:r>
    </w:p>
    <w:p w:rsidR="00255209" w:rsidRDefault="00255209" w:rsidP="00255209">
      <w:pPr>
        <w:pStyle w:val="a3"/>
        <w:autoSpaceDN w:val="0"/>
        <w:spacing w:line="560" w:lineRule="exact"/>
        <w:ind w:firstLine="600"/>
        <w:rPr>
          <w:rFonts w:ascii="Times New Roman" w:eastAsia="方正仿宋简体" w:hAnsi="Times New Roman" w:cs="Times New Roman" w:hint="eastAsia"/>
          <w:color w:val="auto"/>
          <w:sz w:val="30"/>
          <w:szCs w:val="30"/>
        </w:rPr>
      </w:pPr>
      <w:r>
        <w:rPr>
          <w:rFonts w:ascii="Times New Roman" w:eastAsia="方正仿宋简体" w:hAnsi="Times New Roman" w:cs="Times New Roman"/>
          <w:color w:val="auto"/>
          <w:sz w:val="30"/>
          <w:szCs w:val="30"/>
        </w:rPr>
        <w:t>提倡人工喂养，避免母乳喂养，杜绝混合喂养。</w:t>
      </w:r>
    </w:p>
    <w:p w:rsidR="00255209" w:rsidRDefault="00255209" w:rsidP="00255209">
      <w:pPr>
        <w:pStyle w:val="a3"/>
        <w:autoSpaceDN w:val="0"/>
        <w:spacing w:line="560" w:lineRule="exact"/>
        <w:ind w:firstLine="600"/>
        <w:rPr>
          <w:rFonts w:ascii="Times New Roman" w:eastAsia="方正仿宋简体" w:hAnsi="Times New Roman" w:cs="Times New Roman"/>
          <w:color w:val="auto"/>
          <w:sz w:val="30"/>
          <w:szCs w:val="30"/>
        </w:rPr>
      </w:pPr>
      <w:r>
        <w:rPr>
          <w:rFonts w:ascii="Times New Roman" w:eastAsia="方正仿宋简体" w:hAnsi="Times New Roman" w:cs="Times New Roman"/>
          <w:color w:val="auto"/>
          <w:sz w:val="30"/>
          <w:szCs w:val="30"/>
        </w:rPr>
        <w:t>医务人员应对艾滋病感染孕产妇及其家人进行婴儿喂养方式的可接受性、知识和技能、可负担性、可持续性等条件的综合评估，给予技术指导。</w:t>
      </w:r>
    </w:p>
    <w:p w:rsidR="00255209" w:rsidRDefault="00255209" w:rsidP="00255209">
      <w:pPr>
        <w:pStyle w:val="a3"/>
        <w:autoSpaceDN w:val="0"/>
        <w:spacing w:line="560" w:lineRule="exact"/>
        <w:ind w:firstLine="600"/>
        <w:rPr>
          <w:rFonts w:ascii="Times New Roman" w:eastAsia="方正仿宋简体" w:hAnsi="Times New Roman" w:cs="Times New Roman"/>
          <w:color w:val="auto"/>
          <w:sz w:val="30"/>
          <w:szCs w:val="30"/>
        </w:rPr>
      </w:pPr>
      <w:r>
        <w:rPr>
          <w:rFonts w:ascii="Times New Roman" w:eastAsia="方正仿宋简体" w:hAnsi="Times New Roman" w:cs="Times New Roman"/>
          <w:color w:val="auto"/>
          <w:sz w:val="30"/>
          <w:szCs w:val="30"/>
        </w:rPr>
        <w:t>对选择人工喂养者，指导正确冲配、器具清洁消毒等。对选择母乳喂养者，要做好充分的咨询，强调喂养期间母亲或婴儿坚持服用抗病毒药物，指导正确的纯母乳喂养方式和乳房护理。告知母乳喂养时间最好不超过</w:t>
      </w:r>
      <w:r>
        <w:rPr>
          <w:rFonts w:ascii="Times New Roman" w:eastAsia="方正仿宋简体" w:hAnsi="Times New Roman" w:cs="Times New Roman"/>
          <w:color w:val="auto"/>
          <w:sz w:val="30"/>
          <w:szCs w:val="30"/>
        </w:rPr>
        <w:t>6</w:t>
      </w:r>
      <w:r>
        <w:rPr>
          <w:rFonts w:ascii="Times New Roman" w:eastAsia="方正仿宋简体" w:hAnsi="Times New Roman" w:cs="Times New Roman"/>
          <w:color w:val="auto"/>
          <w:sz w:val="30"/>
          <w:szCs w:val="30"/>
        </w:rPr>
        <w:t>个月，同时积极创造条件，尽早改为人工喂养。</w:t>
      </w:r>
    </w:p>
    <w:p w:rsidR="00255209" w:rsidRDefault="00255209" w:rsidP="00255209">
      <w:pPr>
        <w:autoSpaceDN w:val="0"/>
        <w:spacing w:line="560" w:lineRule="exact"/>
        <w:ind w:firstLine="630"/>
        <w:rPr>
          <w:rFonts w:ascii="方正黑体简体" w:eastAsia="方正黑体简体"/>
          <w:sz w:val="30"/>
          <w:szCs w:val="30"/>
        </w:rPr>
      </w:pPr>
      <w:r>
        <w:rPr>
          <w:rFonts w:ascii="方正黑体简体" w:eastAsia="方正黑体简体" w:cs="黑体" w:hint="eastAsia"/>
          <w:sz w:val="30"/>
          <w:szCs w:val="30"/>
        </w:rPr>
        <w:lastRenderedPageBreak/>
        <w:t>六、儿童艾滋病感染状况监测和随访</w:t>
      </w:r>
    </w:p>
    <w:p w:rsidR="00255209" w:rsidRDefault="00255209" w:rsidP="00255209">
      <w:pPr>
        <w:pStyle w:val="a3"/>
        <w:tabs>
          <w:tab w:val="left" w:pos="540"/>
        </w:tabs>
        <w:autoSpaceDN w:val="0"/>
        <w:spacing w:line="560" w:lineRule="exact"/>
        <w:ind w:firstLineChars="187" w:firstLine="561"/>
        <w:rPr>
          <w:rFonts w:ascii="Times New Roman" w:eastAsia="方正仿宋简体" w:hAnsi="Times New Roman" w:cs="Times New Roman" w:hint="eastAsia"/>
          <w:color w:val="auto"/>
          <w:sz w:val="30"/>
          <w:szCs w:val="30"/>
        </w:rPr>
      </w:pPr>
      <w:r>
        <w:rPr>
          <w:rFonts w:ascii="Times New Roman" w:eastAsia="方正仿宋简体" w:hAnsi="Times New Roman" w:cs="Times New Roman"/>
          <w:color w:val="auto"/>
          <w:sz w:val="30"/>
          <w:szCs w:val="30"/>
        </w:rPr>
        <w:t>各级医疗卫生机构应将艾滋病感染孕产妇所生儿童纳入高危管理，于儿童满</w:t>
      </w:r>
      <w:r>
        <w:rPr>
          <w:rFonts w:ascii="Times New Roman" w:eastAsia="方正仿宋简体" w:hAnsi="Times New Roman" w:cs="Times New Roman"/>
          <w:color w:val="auto"/>
          <w:sz w:val="30"/>
          <w:szCs w:val="30"/>
        </w:rPr>
        <w:t>1</w:t>
      </w:r>
      <w:r>
        <w:rPr>
          <w:rFonts w:ascii="Times New Roman" w:eastAsia="方正仿宋简体" w:hAnsi="Times New Roman" w:cs="Times New Roman"/>
          <w:color w:val="auto"/>
          <w:sz w:val="30"/>
          <w:szCs w:val="30"/>
        </w:rPr>
        <w:t>、</w:t>
      </w:r>
      <w:r>
        <w:rPr>
          <w:rFonts w:ascii="Times New Roman" w:eastAsia="方正仿宋简体" w:hAnsi="Times New Roman" w:cs="Times New Roman"/>
          <w:color w:val="auto"/>
          <w:sz w:val="30"/>
          <w:szCs w:val="30"/>
        </w:rPr>
        <w:t>3</w:t>
      </w:r>
      <w:r>
        <w:rPr>
          <w:rFonts w:ascii="Times New Roman" w:eastAsia="方正仿宋简体" w:hAnsi="Times New Roman" w:cs="Times New Roman"/>
          <w:color w:val="auto"/>
          <w:sz w:val="30"/>
          <w:szCs w:val="30"/>
        </w:rPr>
        <w:t>、</w:t>
      </w:r>
      <w:r>
        <w:rPr>
          <w:rFonts w:ascii="Times New Roman" w:eastAsia="方正仿宋简体" w:hAnsi="Times New Roman" w:cs="Times New Roman"/>
          <w:color w:val="auto"/>
          <w:sz w:val="30"/>
          <w:szCs w:val="30"/>
        </w:rPr>
        <w:t>6</w:t>
      </w:r>
      <w:r>
        <w:rPr>
          <w:rFonts w:ascii="Times New Roman" w:eastAsia="方正仿宋简体" w:hAnsi="Times New Roman" w:cs="Times New Roman"/>
          <w:color w:val="auto"/>
          <w:sz w:val="30"/>
          <w:szCs w:val="30"/>
        </w:rPr>
        <w:t>、</w:t>
      </w:r>
      <w:r>
        <w:rPr>
          <w:rFonts w:ascii="Times New Roman" w:eastAsia="方正仿宋简体" w:hAnsi="Times New Roman" w:cs="Times New Roman"/>
          <w:color w:val="auto"/>
          <w:sz w:val="30"/>
          <w:szCs w:val="30"/>
        </w:rPr>
        <w:t>9</w:t>
      </w:r>
      <w:r>
        <w:rPr>
          <w:rFonts w:ascii="Times New Roman" w:eastAsia="方正仿宋简体" w:hAnsi="Times New Roman" w:cs="Times New Roman"/>
          <w:color w:val="auto"/>
          <w:sz w:val="30"/>
          <w:szCs w:val="30"/>
        </w:rPr>
        <w:t>、</w:t>
      </w:r>
      <w:r>
        <w:rPr>
          <w:rFonts w:ascii="Times New Roman" w:eastAsia="方正仿宋简体" w:hAnsi="Times New Roman" w:cs="Times New Roman"/>
          <w:color w:val="auto"/>
          <w:sz w:val="30"/>
          <w:szCs w:val="30"/>
        </w:rPr>
        <w:t>12</w:t>
      </w:r>
      <w:r>
        <w:rPr>
          <w:rFonts w:ascii="Times New Roman" w:eastAsia="方正仿宋简体" w:hAnsi="Times New Roman" w:cs="Times New Roman"/>
          <w:color w:val="auto"/>
          <w:sz w:val="30"/>
          <w:szCs w:val="30"/>
        </w:rPr>
        <w:t>和</w:t>
      </w:r>
      <w:r>
        <w:rPr>
          <w:rFonts w:ascii="Times New Roman" w:eastAsia="方正仿宋简体" w:hAnsi="Times New Roman" w:cs="Times New Roman"/>
          <w:color w:val="auto"/>
          <w:sz w:val="30"/>
          <w:szCs w:val="30"/>
        </w:rPr>
        <w:t>18</w:t>
      </w:r>
      <w:r>
        <w:rPr>
          <w:rFonts w:ascii="Times New Roman" w:eastAsia="方正仿宋简体" w:hAnsi="Times New Roman" w:cs="Times New Roman"/>
          <w:color w:val="auto"/>
          <w:sz w:val="30"/>
          <w:szCs w:val="30"/>
        </w:rPr>
        <w:t>月龄时，分别进行随访和体格检查，观察有无感染症状出现。</w:t>
      </w:r>
    </w:p>
    <w:p w:rsidR="00255209" w:rsidRDefault="00255209" w:rsidP="00255209">
      <w:pPr>
        <w:pStyle w:val="a3"/>
        <w:tabs>
          <w:tab w:val="left" w:pos="540"/>
        </w:tabs>
        <w:autoSpaceDN w:val="0"/>
        <w:spacing w:line="560" w:lineRule="exact"/>
        <w:ind w:firstLine="600"/>
        <w:rPr>
          <w:rFonts w:ascii="Times New Roman" w:eastAsia="方正仿宋简体" w:hAnsi="Times New Roman" w:cs="Times New Roman"/>
          <w:color w:val="auto"/>
          <w:sz w:val="30"/>
          <w:szCs w:val="30"/>
        </w:rPr>
      </w:pPr>
      <w:r>
        <w:rPr>
          <w:rFonts w:ascii="Times New Roman" w:eastAsia="方正仿宋简体" w:hAnsi="Times New Roman" w:cs="Times New Roman"/>
          <w:color w:val="auto"/>
          <w:sz w:val="30"/>
          <w:szCs w:val="30"/>
        </w:rPr>
        <w:t>按照《婴儿艾滋病感染早期诊断工作方案》的相关技术和时间要求，对所生儿童于出生后</w:t>
      </w:r>
      <w:r>
        <w:rPr>
          <w:rFonts w:ascii="Times New Roman" w:eastAsia="方正仿宋简体" w:hAnsi="Times New Roman" w:cs="Times New Roman"/>
          <w:color w:val="auto"/>
          <w:sz w:val="30"/>
          <w:szCs w:val="30"/>
        </w:rPr>
        <w:t>6</w:t>
      </w:r>
      <w:r>
        <w:rPr>
          <w:rFonts w:ascii="Times New Roman" w:eastAsia="方正仿宋简体" w:hAnsi="Times New Roman" w:cs="Times New Roman"/>
          <w:color w:val="auto"/>
          <w:sz w:val="30"/>
          <w:szCs w:val="30"/>
        </w:rPr>
        <w:t>周和</w:t>
      </w:r>
      <w:r>
        <w:rPr>
          <w:rFonts w:ascii="Times New Roman" w:eastAsia="方正仿宋简体" w:hAnsi="Times New Roman" w:cs="Times New Roman"/>
          <w:color w:val="auto"/>
          <w:sz w:val="30"/>
          <w:szCs w:val="30"/>
        </w:rPr>
        <w:t>3</w:t>
      </w:r>
      <w:r>
        <w:rPr>
          <w:rFonts w:ascii="Times New Roman" w:eastAsia="方正仿宋简体" w:hAnsi="Times New Roman" w:cs="Times New Roman"/>
          <w:color w:val="auto"/>
          <w:sz w:val="30"/>
          <w:szCs w:val="30"/>
        </w:rPr>
        <w:t>个月时，分别采集血标本，进行婴儿感染早期诊断。详见图</w:t>
      </w:r>
      <w:r>
        <w:rPr>
          <w:rFonts w:ascii="Times New Roman" w:eastAsia="方正仿宋简体" w:hAnsi="Times New Roman" w:cs="Times New Roman"/>
          <w:color w:val="auto"/>
          <w:sz w:val="30"/>
          <w:szCs w:val="30"/>
        </w:rPr>
        <w:t>6</w:t>
      </w:r>
      <w:r>
        <w:rPr>
          <w:rFonts w:ascii="Times New Roman" w:eastAsia="方正仿宋简体" w:hAnsi="Times New Roman" w:cs="Times New Roman"/>
          <w:color w:val="auto"/>
          <w:sz w:val="30"/>
          <w:szCs w:val="30"/>
        </w:rPr>
        <w:t>婴儿艾滋病感染早期诊断检测及服务流程。</w:t>
      </w:r>
    </w:p>
    <w:p w:rsidR="00255209" w:rsidRDefault="00255209" w:rsidP="00255209">
      <w:pPr>
        <w:pStyle w:val="a3"/>
        <w:tabs>
          <w:tab w:val="left" w:pos="540"/>
        </w:tabs>
        <w:autoSpaceDN w:val="0"/>
        <w:spacing w:line="560" w:lineRule="exact"/>
        <w:ind w:firstLine="600"/>
        <w:rPr>
          <w:rFonts w:ascii="Times New Roman" w:eastAsia="方正仿宋简体" w:hAnsi="Times New Roman" w:cs="Times New Roman"/>
          <w:color w:val="auto"/>
          <w:sz w:val="30"/>
          <w:szCs w:val="30"/>
        </w:rPr>
      </w:pPr>
      <w:r>
        <w:rPr>
          <w:rFonts w:ascii="Times New Roman" w:eastAsia="方正仿宋简体" w:hAnsi="Times New Roman" w:cs="Times New Roman"/>
          <w:color w:val="auto"/>
          <w:sz w:val="30"/>
          <w:szCs w:val="30"/>
        </w:rPr>
        <w:t>未进行婴儿早期诊断检测或婴儿早期诊断检测结果为阴性的儿童，应于</w:t>
      </w:r>
      <w:r>
        <w:rPr>
          <w:rFonts w:ascii="Times New Roman" w:eastAsia="方正仿宋简体" w:hAnsi="Times New Roman" w:cs="Times New Roman"/>
          <w:color w:val="auto"/>
          <w:sz w:val="30"/>
          <w:szCs w:val="30"/>
        </w:rPr>
        <w:t>12</w:t>
      </w:r>
      <w:r>
        <w:rPr>
          <w:rFonts w:ascii="Times New Roman" w:eastAsia="方正仿宋简体" w:hAnsi="Times New Roman" w:cs="Times New Roman"/>
          <w:color w:val="auto"/>
          <w:sz w:val="30"/>
          <w:szCs w:val="30"/>
        </w:rPr>
        <w:t>、</w:t>
      </w:r>
      <w:r>
        <w:rPr>
          <w:rFonts w:ascii="Times New Roman" w:eastAsia="方正仿宋简体" w:hAnsi="Times New Roman" w:cs="Times New Roman"/>
          <w:color w:val="auto"/>
          <w:sz w:val="30"/>
          <w:szCs w:val="30"/>
        </w:rPr>
        <w:t>18</w:t>
      </w:r>
      <w:r>
        <w:rPr>
          <w:rFonts w:ascii="Times New Roman" w:eastAsia="方正仿宋简体" w:hAnsi="Times New Roman" w:cs="Times New Roman"/>
          <w:color w:val="auto"/>
          <w:sz w:val="30"/>
          <w:szCs w:val="30"/>
        </w:rPr>
        <w:t>月龄进行艾滋病抗体筛查及必要的补充试验，以明确艾滋病感染状态。儿童抗体检测及服务流程见图</w:t>
      </w:r>
      <w:r>
        <w:rPr>
          <w:rFonts w:ascii="Times New Roman" w:eastAsia="方正仿宋简体" w:hAnsi="Times New Roman" w:cs="Times New Roman"/>
          <w:color w:val="auto"/>
          <w:sz w:val="30"/>
          <w:szCs w:val="30"/>
        </w:rPr>
        <w:t>7</w:t>
      </w:r>
      <w:r>
        <w:rPr>
          <w:rFonts w:ascii="Times New Roman" w:eastAsia="方正仿宋简体" w:hAnsi="Times New Roman" w:cs="Times New Roman"/>
          <w:color w:val="auto"/>
          <w:sz w:val="30"/>
          <w:szCs w:val="30"/>
        </w:rPr>
        <w:t>。</w:t>
      </w:r>
    </w:p>
    <w:p w:rsidR="00255209" w:rsidRDefault="00255209" w:rsidP="00255209">
      <w:pPr>
        <w:autoSpaceDN w:val="0"/>
        <w:spacing w:line="360" w:lineRule="auto"/>
        <w:rPr>
          <w:b/>
          <w:bCs/>
          <w:sz w:val="30"/>
          <w:szCs w:val="30"/>
        </w:rPr>
      </w:pPr>
    </w:p>
    <w:p w:rsidR="00255209" w:rsidRDefault="00255209" w:rsidP="00255209">
      <w:pPr>
        <w:keepNext/>
        <w:keepLines/>
        <w:autoSpaceDN w:val="0"/>
        <w:spacing w:line="360" w:lineRule="auto"/>
        <w:jc w:val="center"/>
        <w:outlineLvl w:val="2"/>
        <w:rPr>
          <w:rFonts w:eastAsia="仿宋_GB2312"/>
          <w:sz w:val="32"/>
          <w:szCs w:val="32"/>
        </w:rPr>
      </w:pPr>
      <w:r>
        <w:rPr>
          <w:noProof/>
        </w:rPr>
        <w:lastRenderedPageBreak/>
        <w:drawing>
          <wp:inline distT="0" distB="0" distL="0" distR="0">
            <wp:extent cx="5543550" cy="4171950"/>
            <wp:effectExtent l="0" t="0" r="0" b="0"/>
            <wp:docPr id="5" name="图片 5" descr="9788714641441756925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788714641441756925955"/>
                    <pic:cNvPicPr preferRelativeResize="0">
                      <a:picLocks noChangeAspect="1" noChangeArrowheads="1"/>
                    </pic:cNvPicPr>
                  </pic:nvPicPr>
                  <pic:blipFill>
                    <a:blip r:embed="rId9"/>
                    <a:srcRect/>
                    <a:stretch>
                      <a:fillRect/>
                    </a:stretch>
                  </pic:blipFill>
                  <pic:spPr bwMode="auto">
                    <a:xfrm>
                      <a:off x="0" y="0"/>
                      <a:ext cx="5543550" cy="4171950"/>
                    </a:xfrm>
                    <a:prstGeom prst="rect">
                      <a:avLst/>
                    </a:prstGeom>
                    <a:noFill/>
                    <a:ln w="9525">
                      <a:noFill/>
                      <a:miter lim="800000"/>
                      <a:headEnd/>
                      <a:tailEnd/>
                    </a:ln>
                  </pic:spPr>
                </pic:pic>
              </a:graphicData>
            </a:graphic>
          </wp:inline>
        </w:drawing>
      </w:r>
    </w:p>
    <w:p w:rsidR="00255209" w:rsidRDefault="00255209" w:rsidP="00255209">
      <w:pPr>
        <w:keepNext/>
        <w:keepLines/>
        <w:autoSpaceDN w:val="0"/>
        <w:spacing w:line="360" w:lineRule="auto"/>
        <w:jc w:val="center"/>
        <w:outlineLvl w:val="2"/>
        <w:rPr>
          <w:rFonts w:eastAsia="仿宋_GB2312"/>
          <w:sz w:val="32"/>
          <w:szCs w:val="32"/>
        </w:rPr>
      </w:pPr>
      <w:r>
        <w:rPr>
          <w:rFonts w:eastAsia="仿宋_GB2312" w:cs="仿宋_GB2312" w:hint="eastAsia"/>
          <w:sz w:val="28"/>
          <w:szCs w:val="28"/>
        </w:rPr>
        <w:t>图</w:t>
      </w:r>
      <w:r>
        <w:rPr>
          <w:rFonts w:eastAsia="仿宋_GB2312"/>
          <w:sz w:val="28"/>
          <w:szCs w:val="28"/>
        </w:rPr>
        <w:t xml:space="preserve">6. </w:t>
      </w:r>
      <w:r>
        <w:rPr>
          <w:rFonts w:eastAsia="仿宋_GB2312" w:cs="仿宋_GB2312" w:hint="eastAsia"/>
          <w:sz w:val="28"/>
          <w:szCs w:val="28"/>
        </w:rPr>
        <w:t>艾滋病感染孕产妇所生儿童艾滋病感染早期诊断检测及服务流程</w:t>
      </w:r>
    </w:p>
    <w:p w:rsidR="00255209" w:rsidRDefault="00255209" w:rsidP="00255209">
      <w:pPr>
        <w:autoSpaceDN w:val="0"/>
        <w:rPr>
          <w:rFonts w:eastAsia="仿宋_GB2312"/>
          <w:sz w:val="32"/>
          <w:szCs w:val="32"/>
        </w:rPr>
      </w:pPr>
    </w:p>
    <w:p w:rsidR="00255209" w:rsidRDefault="00255209" w:rsidP="00255209">
      <w:pPr>
        <w:widowControl/>
        <w:autoSpaceDN w:val="0"/>
        <w:jc w:val="left"/>
        <w:rPr>
          <w:rFonts w:eastAsia="仿宋_GB2312"/>
          <w:sz w:val="32"/>
          <w:szCs w:val="32"/>
        </w:rPr>
      </w:pPr>
      <w:r>
        <w:rPr>
          <w:rFonts w:eastAsia="仿宋_GB2312"/>
          <w:sz w:val="32"/>
          <w:szCs w:val="32"/>
        </w:rPr>
        <w:br w:type="page"/>
      </w:r>
      <w:r>
        <w:rPr>
          <w:noProof/>
        </w:rPr>
        <w:lastRenderedPageBreak/>
        <w:drawing>
          <wp:inline distT="0" distB="0" distL="0" distR="0">
            <wp:extent cx="5600700" cy="6086475"/>
            <wp:effectExtent l="0" t="0" r="0" b="0"/>
            <wp:docPr id="6" name="图片 6" descr="2987540011441756925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987540011441756925955"/>
                    <pic:cNvPicPr preferRelativeResize="0">
                      <a:picLocks noChangeAspect="1" noChangeArrowheads="1"/>
                    </pic:cNvPicPr>
                  </pic:nvPicPr>
                  <pic:blipFill>
                    <a:blip r:embed="rId10"/>
                    <a:srcRect/>
                    <a:stretch>
                      <a:fillRect/>
                    </a:stretch>
                  </pic:blipFill>
                  <pic:spPr bwMode="auto">
                    <a:xfrm>
                      <a:off x="0" y="0"/>
                      <a:ext cx="5600700" cy="6086475"/>
                    </a:xfrm>
                    <a:prstGeom prst="rect">
                      <a:avLst/>
                    </a:prstGeom>
                    <a:noFill/>
                    <a:ln w="9525">
                      <a:noFill/>
                      <a:miter lim="800000"/>
                      <a:headEnd/>
                      <a:tailEnd/>
                    </a:ln>
                  </pic:spPr>
                </pic:pic>
              </a:graphicData>
            </a:graphic>
          </wp:inline>
        </w:drawing>
      </w:r>
    </w:p>
    <w:p w:rsidR="00255209" w:rsidRDefault="00255209" w:rsidP="00255209">
      <w:pPr>
        <w:autoSpaceDN w:val="0"/>
        <w:jc w:val="center"/>
        <w:rPr>
          <w:rFonts w:eastAsia="仿宋_GB2312"/>
          <w:sz w:val="28"/>
          <w:szCs w:val="28"/>
        </w:rPr>
      </w:pPr>
    </w:p>
    <w:p w:rsidR="00255209" w:rsidRDefault="00255209" w:rsidP="00255209">
      <w:pPr>
        <w:autoSpaceDN w:val="0"/>
        <w:jc w:val="center"/>
        <w:rPr>
          <w:rFonts w:eastAsia="仿宋_GB2312"/>
          <w:sz w:val="28"/>
          <w:szCs w:val="28"/>
        </w:rPr>
      </w:pPr>
      <w:r>
        <w:rPr>
          <w:rFonts w:eastAsia="仿宋_GB2312" w:cs="仿宋_GB2312" w:hint="eastAsia"/>
          <w:sz w:val="28"/>
          <w:szCs w:val="28"/>
        </w:rPr>
        <w:t>图</w:t>
      </w:r>
      <w:r>
        <w:rPr>
          <w:rFonts w:eastAsia="仿宋_GB2312"/>
          <w:sz w:val="28"/>
          <w:szCs w:val="28"/>
        </w:rPr>
        <w:t xml:space="preserve">7. </w:t>
      </w:r>
      <w:r>
        <w:rPr>
          <w:rFonts w:eastAsia="仿宋_GB2312" w:cs="仿宋_GB2312" w:hint="eastAsia"/>
          <w:sz w:val="28"/>
          <w:szCs w:val="28"/>
        </w:rPr>
        <w:t>艾滋病感染孕产妇所生儿童艾滋病抗体检测及服务流程</w:t>
      </w:r>
    </w:p>
    <w:p w:rsidR="00255209" w:rsidRDefault="00255209" w:rsidP="00255209">
      <w:pPr>
        <w:autoSpaceDN w:val="0"/>
        <w:jc w:val="center"/>
        <w:rPr>
          <w:rFonts w:eastAsia="仿宋_GB2312"/>
          <w:sz w:val="32"/>
          <w:szCs w:val="32"/>
        </w:rPr>
      </w:pPr>
    </w:p>
    <w:p w:rsidR="00255209" w:rsidRDefault="00255209" w:rsidP="00255209">
      <w:pPr>
        <w:autoSpaceDN w:val="0"/>
        <w:spacing w:line="560" w:lineRule="exact"/>
        <w:ind w:firstLine="630"/>
        <w:rPr>
          <w:rFonts w:ascii="方正黑体简体" w:eastAsia="方正黑体简体"/>
          <w:sz w:val="30"/>
          <w:szCs w:val="30"/>
        </w:rPr>
      </w:pPr>
      <w:r>
        <w:rPr>
          <w:rFonts w:ascii="方正黑体简体" w:eastAsia="方正黑体简体" w:cs="黑体" w:hint="eastAsia"/>
          <w:sz w:val="30"/>
          <w:szCs w:val="30"/>
        </w:rPr>
        <w:t>七、应用复方新诺明预防机会性感染</w:t>
      </w:r>
    </w:p>
    <w:p w:rsidR="00255209" w:rsidRDefault="00255209" w:rsidP="00255209">
      <w:pPr>
        <w:pStyle w:val="a3"/>
        <w:autoSpaceDN w:val="0"/>
        <w:spacing w:line="560" w:lineRule="exact"/>
        <w:ind w:firstLine="600"/>
        <w:rPr>
          <w:rFonts w:ascii="Times New Roman" w:eastAsia="方正仿宋简体" w:hAnsi="Times New Roman" w:cs="Times New Roman" w:hint="eastAsia"/>
          <w:color w:val="auto"/>
          <w:sz w:val="30"/>
          <w:szCs w:val="30"/>
        </w:rPr>
      </w:pPr>
      <w:r>
        <w:rPr>
          <w:rFonts w:ascii="Times New Roman" w:eastAsia="方正仿宋简体" w:hAnsi="Times New Roman" w:cs="Times New Roman"/>
          <w:color w:val="auto"/>
          <w:sz w:val="30"/>
          <w:szCs w:val="30"/>
        </w:rPr>
        <w:t>应用对象包括：</w:t>
      </w:r>
      <w:r>
        <w:rPr>
          <w:rFonts w:ascii="Times New Roman" w:eastAsia="方正仿宋简体" w:hAnsi="Times New Roman" w:cs="Times New Roman"/>
          <w:color w:val="auto"/>
          <w:sz w:val="30"/>
          <w:szCs w:val="30"/>
        </w:rPr>
        <w:t>CD4</w:t>
      </w:r>
      <w:r>
        <w:rPr>
          <w:rFonts w:ascii="Times New Roman" w:eastAsia="方正仿宋简体" w:hAnsi="Times New Roman" w:cs="Times New Roman"/>
          <w:color w:val="auto"/>
          <w:sz w:val="30"/>
          <w:szCs w:val="30"/>
          <w:vertAlign w:val="superscript"/>
        </w:rPr>
        <w:t>+</w:t>
      </w:r>
      <w:r>
        <w:rPr>
          <w:rFonts w:ascii="Times New Roman" w:eastAsia="方正仿宋简体" w:hAnsi="Times New Roman" w:cs="Times New Roman"/>
          <w:color w:val="auto"/>
          <w:sz w:val="30"/>
          <w:szCs w:val="30"/>
        </w:rPr>
        <w:t xml:space="preserve"> T</w:t>
      </w:r>
      <w:r>
        <w:rPr>
          <w:rFonts w:ascii="Times New Roman" w:eastAsia="方正仿宋简体" w:hAnsi="Times New Roman" w:cs="Times New Roman"/>
          <w:color w:val="auto"/>
          <w:sz w:val="30"/>
          <w:szCs w:val="30"/>
        </w:rPr>
        <w:t>淋巴细胞计数</w:t>
      </w:r>
      <w:r>
        <w:rPr>
          <w:rFonts w:ascii="Times New Roman" w:eastAsia="方正仿宋简体" w:hAnsi="Times New Roman" w:cs="Times New Roman"/>
          <w:color w:val="auto"/>
          <w:sz w:val="30"/>
          <w:szCs w:val="30"/>
        </w:rPr>
        <w:t>&lt;200</w:t>
      </w:r>
      <w:r>
        <w:rPr>
          <w:rFonts w:ascii="Times New Roman" w:eastAsia="方正仿宋简体" w:hAnsi="Times New Roman" w:cs="Times New Roman"/>
          <w:color w:val="auto"/>
          <w:sz w:val="30"/>
          <w:szCs w:val="30"/>
        </w:rPr>
        <w:t>个细胞</w:t>
      </w:r>
      <w:r>
        <w:rPr>
          <w:rFonts w:ascii="Times New Roman" w:eastAsia="方正仿宋简体" w:hAnsi="Times New Roman" w:cs="Times New Roman"/>
          <w:color w:val="auto"/>
          <w:sz w:val="30"/>
          <w:szCs w:val="30"/>
        </w:rPr>
        <w:t>/mm</w:t>
      </w:r>
      <w:r>
        <w:rPr>
          <w:rFonts w:ascii="Times New Roman" w:eastAsia="方正仿宋简体" w:hAnsi="Times New Roman" w:cs="Times New Roman"/>
          <w:color w:val="auto"/>
          <w:sz w:val="30"/>
          <w:szCs w:val="30"/>
          <w:vertAlign w:val="superscript"/>
        </w:rPr>
        <w:t>3</w:t>
      </w:r>
      <w:r>
        <w:rPr>
          <w:rFonts w:ascii="Times New Roman" w:eastAsia="方正仿宋简体" w:hAnsi="Times New Roman" w:cs="Times New Roman"/>
          <w:color w:val="auto"/>
          <w:sz w:val="30"/>
          <w:szCs w:val="30"/>
        </w:rPr>
        <w:t>的艾滋病感染孕产妇和</w:t>
      </w:r>
      <w:r>
        <w:rPr>
          <w:rFonts w:ascii="Times New Roman" w:eastAsia="方正仿宋简体" w:hAnsi="Times New Roman" w:cs="Times New Roman"/>
          <w:color w:val="auto"/>
          <w:sz w:val="30"/>
          <w:szCs w:val="30"/>
        </w:rPr>
        <w:t>CD4</w:t>
      </w:r>
      <w:r>
        <w:rPr>
          <w:rFonts w:ascii="Times New Roman" w:eastAsia="方正仿宋简体" w:hAnsi="Times New Roman" w:cs="Times New Roman"/>
          <w:color w:val="auto"/>
          <w:sz w:val="30"/>
          <w:szCs w:val="30"/>
          <w:vertAlign w:val="superscript"/>
        </w:rPr>
        <w:t>+</w:t>
      </w:r>
      <w:r>
        <w:rPr>
          <w:rFonts w:ascii="Times New Roman" w:eastAsia="方正仿宋简体" w:hAnsi="Times New Roman" w:cs="Times New Roman"/>
          <w:color w:val="auto"/>
          <w:sz w:val="30"/>
          <w:szCs w:val="30"/>
        </w:rPr>
        <w:t>T</w:t>
      </w:r>
      <w:r>
        <w:rPr>
          <w:rFonts w:ascii="Times New Roman" w:eastAsia="方正仿宋简体" w:hAnsi="Times New Roman" w:cs="Times New Roman"/>
          <w:color w:val="auto"/>
          <w:sz w:val="30"/>
          <w:szCs w:val="30"/>
        </w:rPr>
        <w:t>淋巴细胞百分比</w:t>
      </w:r>
      <w:r>
        <w:rPr>
          <w:rFonts w:ascii="Times New Roman" w:eastAsia="方正仿宋简体" w:hAnsi="Times New Roman" w:cs="Times New Roman"/>
          <w:color w:val="auto"/>
          <w:sz w:val="30"/>
          <w:szCs w:val="30"/>
        </w:rPr>
        <w:t>&lt;15%</w:t>
      </w:r>
      <w:r>
        <w:rPr>
          <w:rFonts w:ascii="Times New Roman" w:eastAsia="方正仿宋简体" w:hAnsi="Times New Roman" w:cs="Times New Roman"/>
          <w:color w:val="auto"/>
          <w:sz w:val="30"/>
          <w:szCs w:val="30"/>
        </w:rPr>
        <w:t>的艾滋病感染儿童。</w:t>
      </w:r>
    </w:p>
    <w:p w:rsidR="00255209" w:rsidRDefault="00255209" w:rsidP="00255209">
      <w:pPr>
        <w:pStyle w:val="a3"/>
        <w:autoSpaceDN w:val="0"/>
        <w:spacing w:line="560" w:lineRule="exact"/>
        <w:ind w:firstLine="600"/>
        <w:rPr>
          <w:rFonts w:ascii="Times New Roman" w:eastAsia="方正仿宋简体" w:hAnsi="Times New Roman" w:cs="Times New Roman"/>
          <w:color w:val="auto"/>
          <w:sz w:val="30"/>
          <w:szCs w:val="30"/>
        </w:rPr>
      </w:pPr>
      <w:r>
        <w:rPr>
          <w:rFonts w:ascii="Times New Roman" w:eastAsia="方正仿宋简体" w:hAnsi="Times New Roman" w:cs="Times New Roman"/>
          <w:color w:val="auto"/>
          <w:sz w:val="30"/>
          <w:szCs w:val="30"/>
        </w:rPr>
        <w:t>复方新诺明用药方法、停药指征及注意事项等详见《预防艾滋</w:t>
      </w:r>
      <w:r>
        <w:rPr>
          <w:rFonts w:ascii="Times New Roman" w:eastAsia="方正仿宋简体" w:hAnsi="Times New Roman" w:cs="Times New Roman"/>
          <w:color w:val="auto"/>
          <w:sz w:val="30"/>
          <w:szCs w:val="30"/>
        </w:rPr>
        <w:lastRenderedPageBreak/>
        <w:t>病母婴传播技术指导手册》。</w:t>
      </w:r>
    </w:p>
    <w:p w:rsidR="00255209" w:rsidRDefault="00255209" w:rsidP="00255209">
      <w:pPr>
        <w:autoSpaceDN w:val="0"/>
        <w:spacing w:line="360" w:lineRule="auto"/>
        <w:rPr>
          <w:rFonts w:eastAsia="方正黑体简体"/>
          <w:sz w:val="30"/>
          <w:szCs w:val="30"/>
        </w:rPr>
      </w:pPr>
      <w:r>
        <w:rPr>
          <w:rFonts w:eastAsia="方正黑体简体"/>
          <w:sz w:val="30"/>
          <w:szCs w:val="30"/>
        </w:rPr>
        <w:t>附件</w:t>
      </w:r>
      <w:r>
        <w:rPr>
          <w:rFonts w:eastAsia="方正黑体简体"/>
          <w:sz w:val="30"/>
          <w:szCs w:val="30"/>
        </w:rPr>
        <w:t>4</w:t>
      </w:r>
    </w:p>
    <w:p w:rsidR="00255209" w:rsidRDefault="00255209" w:rsidP="00255209">
      <w:pPr>
        <w:autoSpaceDN w:val="0"/>
        <w:spacing w:line="360" w:lineRule="auto"/>
        <w:rPr>
          <w:rFonts w:ascii="黑体" w:eastAsia="黑体" w:hAnsi="黑体" w:cs="黑体"/>
          <w:sz w:val="28"/>
          <w:szCs w:val="28"/>
        </w:rPr>
      </w:pPr>
      <w:r>
        <w:rPr>
          <w:rFonts w:ascii="黑体" w:eastAsia="黑体" w:hAnsi="黑体" w:cs="黑体" w:hint="eastAsia"/>
          <w:sz w:val="28"/>
          <w:szCs w:val="28"/>
        </w:rPr>
        <w:t xml:space="preserve"> </w:t>
      </w:r>
    </w:p>
    <w:p w:rsidR="00255209" w:rsidRDefault="00255209" w:rsidP="00255209">
      <w:pPr>
        <w:autoSpaceDN w:val="0"/>
        <w:spacing w:beforeLines="50" w:line="360" w:lineRule="auto"/>
        <w:jc w:val="center"/>
        <w:rPr>
          <w:rFonts w:ascii="宋体" w:hAnsi="宋体" w:cs="宋体" w:hint="eastAsia"/>
          <w:b/>
          <w:bCs/>
          <w:sz w:val="44"/>
          <w:szCs w:val="44"/>
        </w:rPr>
      </w:pPr>
      <w:r>
        <w:rPr>
          <w:rFonts w:ascii="宋体" w:hAnsi="宋体" w:cs="宋体" w:hint="eastAsia"/>
          <w:b/>
          <w:bCs/>
          <w:sz w:val="44"/>
          <w:szCs w:val="44"/>
        </w:rPr>
        <w:t>预防梅毒母婴传播干预服务技术要点</w:t>
      </w:r>
    </w:p>
    <w:p w:rsidR="00255209" w:rsidRDefault="00255209" w:rsidP="00255209">
      <w:pPr>
        <w:autoSpaceDN w:val="0"/>
        <w:spacing w:line="600" w:lineRule="exact"/>
        <w:ind w:firstLineChars="200" w:firstLine="600"/>
        <w:rPr>
          <w:rFonts w:hint="eastAsia"/>
          <w:b/>
          <w:bCs/>
          <w:sz w:val="30"/>
          <w:szCs w:val="30"/>
        </w:rPr>
      </w:pPr>
      <w:r>
        <w:rPr>
          <w:rFonts w:eastAsia="黑体" w:hAnsi="黑体" w:cs="黑体" w:hint="eastAsia"/>
          <w:sz w:val="30"/>
          <w:szCs w:val="30"/>
        </w:rPr>
        <w:t>一、梅毒感染孕产妇治疗方案</w:t>
      </w:r>
    </w:p>
    <w:p w:rsidR="00255209" w:rsidRDefault="00255209" w:rsidP="00255209">
      <w:pPr>
        <w:autoSpaceDN w:val="0"/>
        <w:spacing w:line="600" w:lineRule="exact"/>
        <w:ind w:firstLineChars="200" w:firstLine="600"/>
        <w:rPr>
          <w:rFonts w:eastAsia="楷体_GB2312"/>
          <w:sz w:val="30"/>
          <w:szCs w:val="30"/>
        </w:rPr>
      </w:pPr>
      <w:r>
        <w:rPr>
          <w:rFonts w:eastAsia="楷体_GB2312" w:cs="楷体_GB2312" w:hint="eastAsia"/>
          <w:sz w:val="30"/>
          <w:szCs w:val="30"/>
        </w:rPr>
        <w:t>（一）推荐方案。</w:t>
      </w:r>
    </w:p>
    <w:p w:rsidR="00255209" w:rsidRDefault="00255209" w:rsidP="00255209">
      <w:pPr>
        <w:autoSpaceDE w:val="0"/>
        <w:autoSpaceDN w:val="0"/>
        <w:adjustRightInd w:val="0"/>
        <w:spacing w:line="600" w:lineRule="exact"/>
        <w:ind w:firstLineChars="200" w:firstLine="600"/>
        <w:jc w:val="left"/>
        <w:rPr>
          <w:rFonts w:eastAsia="仿宋_GB2312"/>
          <w:sz w:val="30"/>
          <w:szCs w:val="30"/>
        </w:rPr>
      </w:pPr>
      <w:r>
        <w:rPr>
          <w:rFonts w:eastAsia="仿宋_GB2312" w:cs="仿宋_GB2312" w:hint="eastAsia"/>
          <w:sz w:val="30"/>
          <w:szCs w:val="30"/>
        </w:rPr>
        <w:t>一旦发现感染，即刻开始治疗，可选择以下任意一种药物。</w:t>
      </w:r>
    </w:p>
    <w:p w:rsidR="00255209" w:rsidRDefault="00255209" w:rsidP="00255209">
      <w:pPr>
        <w:autoSpaceDE w:val="0"/>
        <w:autoSpaceDN w:val="0"/>
        <w:adjustRightInd w:val="0"/>
        <w:spacing w:line="600" w:lineRule="exact"/>
        <w:ind w:firstLineChars="200" w:firstLine="600"/>
        <w:jc w:val="left"/>
        <w:rPr>
          <w:rFonts w:eastAsia="仿宋_GB2312"/>
          <w:sz w:val="30"/>
          <w:szCs w:val="30"/>
        </w:rPr>
      </w:pPr>
      <w:r>
        <w:rPr>
          <w:rFonts w:eastAsia="仿宋_GB2312"/>
          <w:sz w:val="30"/>
          <w:szCs w:val="30"/>
        </w:rPr>
        <w:t xml:space="preserve">1. </w:t>
      </w:r>
      <w:r>
        <w:rPr>
          <w:rFonts w:eastAsia="仿宋_GB2312" w:cs="仿宋_GB2312" w:hint="eastAsia"/>
          <w:sz w:val="30"/>
          <w:szCs w:val="30"/>
        </w:rPr>
        <w:t>苄星青霉素</w:t>
      </w:r>
      <w:r>
        <w:rPr>
          <w:rFonts w:eastAsia="仿宋_GB2312"/>
          <w:sz w:val="30"/>
          <w:szCs w:val="30"/>
        </w:rPr>
        <w:t>240</w:t>
      </w:r>
      <w:r>
        <w:rPr>
          <w:rFonts w:eastAsia="仿宋_GB2312" w:cs="仿宋_GB2312" w:hint="eastAsia"/>
          <w:sz w:val="30"/>
          <w:szCs w:val="30"/>
        </w:rPr>
        <w:t>万单位，分两侧臀部肌内注射，每周</w:t>
      </w:r>
      <w:r>
        <w:rPr>
          <w:rFonts w:eastAsia="仿宋_GB2312"/>
          <w:sz w:val="30"/>
          <w:szCs w:val="30"/>
        </w:rPr>
        <w:t>1</w:t>
      </w:r>
      <w:r>
        <w:rPr>
          <w:rFonts w:eastAsia="仿宋_GB2312" w:cs="仿宋_GB2312" w:hint="eastAsia"/>
          <w:sz w:val="30"/>
          <w:szCs w:val="30"/>
        </w:rPr>
        <w:t>次，连续</w:t>
      </w:r>
      <w:r>
        <w:rPr>
          <w:rFonts w:eastAsia="仿宋_GB2312"/>
          <w:sz w:val="30"/>
          <w:szCs w:val="30"/>
        </w:rPr>
        <w:t>3</w:t>
      </w:r>
      <w:r>
        <w:rPr>
          <w:rFonts w:eastAsia="仿宋_GB2312" w:cs="仿宋_GB2312" w:hint="eastAsia"/>
          <w:sz w:val="30"/>
          <w:szCs w:val="30"/>
        </w:rPr>
        <w:t>次为</w:t>
      </w:r>
      <w:r>
        <w:rPr>
          <w:rFonts w:eastAsia="仿宋_GB2312"/>
          <w:sz w:val="30"/>
          <w:szCs w:val="30"/>
        </w:rPr>
        <w:t>1</w:t>
      </w:r>
      <w:r>
        <w:rPr>
          <w:rFonts w:eastAsia="仿宋_GB2312" w:cs="仿宋_GB2312" w:hint="eastAsia"/>
          <w:sz w:val="30"/>
          <w:szCs w:val="30"/>
        </w:rPr>
        <w:t>个疗程。</w:t>
      </w:r>
    </w:p>
    <w:p w:rsidR="00255209" w:rsidRDefault="00255209" w:rsidP="00255209">
      <w:pPr>
        <w:autoSpaceDE w:val="0"/>
        <w:autoSpaceDN w:val="0"/>
        <w:adjustRightInd w:val="0"/>
        <w:spacing w:line="600" w:lineRule="exact"/>
        <w:ind w:firstLineChars="187" w:firstLine="561"/>
        <w:jc w:val="left"/>
        <w:rPr>
          <w:rFonts w:eastAsia="仿宋_GB2312" w:cs="仿宋_GB2312"/>
          <w:sz w:val="30"/>
          <w:szCs w:val="30"/>
        </w:rPr>
      </w:pPr>
      <w:r>
        <w:rPr>
          <w:rFonts w:eastAsia="仿宋_GB2312"/>
          <w:sz w:val="30"/>
          <w:szCs w:val="30"/>
        </w:rPr>
        <w:t xml:space="preserve">2. </w:t>
      </w:r>
      <w:r>
        <w:rPr>
          <w:rFonts w:eastAsia="仿宋_GB2312" w:cs="仿宋_GB2312" w:hint="eastAsia"/>
          <w:sz w:val="30"/>
          <w:szCs w:val="30"/>
        </w:rPr>
        <w:t>普鲁卡因青霉素</w:t>
      </w:r>
      <w:r>
        <w:rPr>
          <w:rFonts w:eastAsia="仿宋_GB2312"/>
          <w:sz w:val="30"/>
          <w:szCs w:val="30"/>
        </w:rPr>
        <w:t>G</w:t>
      </w:r>
      <w:r>
        <w:rPr>
          <w:rFonts w:eastAsia="仿宋_GB2312" w:cs="仿宋_GB2312" w:hint="eastAsia"/>
          <w:sz w:val="30"/>
          <w:szCs w:val="30"/>
        </w:rPr>
        <w:t>，</w:t>
      </w:r>
      <w:r>
        <w:rPr>
          <w:rFonts w:eastAsia="仿宋_GB2312"/>
          <w:sz w:val="30"/>
          <w:szCs w:val="30"/>
        </w:rPr>
        <w:t>80</w:t>
      </w:r>
      <w:r>
        <w:rPr>
          <w:rFonts w:eastAsia="仿宋_GB2312" w:cs="仿宋_GB2312" w:hint="eastAsia"/>
          <w:sz w:val="30"/>
          <w:szCs w:val="30"/>
        </w:rPr>
        <w:t>万单位</w:t>
      </w:r>
      <w:r>
        <w:rPr>
          <w:rFonts w:eastAsia="仿宋_GB2312"/>
          <w:sz w:val="30"/>
          <w:szCs w:val="30"/>
        </w:rPr>
        <w:t>/</w:t>
      </w:r>
      <w:r>
        <w:rPr>
          <w:rFonts w:eastAsia="仿宋_GB2312" w:cs="仿宋_GB2312" w:hint="eastAsia"/>
          <w:sz w:val="30"/>
          <w:szCs w:val="30"/>
        </w:rPr>
        <w:t>日，肌内注射，连续</w:t>
      </w:r>
      <w:r>
        <w:rPr>
          <w:rFonts w:eastAsia="仿宋_GB2312"/>
          <w:sz w:val="30"/>
          <w:szCs w:val="30"/>
        </w:rPr>
        <w:t>15</w:t>
      </w:r>
      <w:r>
        <w:rPr>
          <w:rFonts w:eastAsia="仿宋_GB2312" w:cs="仿宋_GB2312" w:hint="eastAsia"/>
          <w:sz w:val="30"/>
          <w:szCs w:val="30"/>
        </w:rPr>
        <w:t>日为</w:t>
      </w:r>
      <w:r>
        <w:rPr>
          <w:rFonts w:eastAsia="仿宋_GB2312"/>
          <w:sz w:val="30"/>
          <w:szCs w:val="30"/>
        </w:rPr>
        <w:t>1</w:t>
      </w:r>
      <w:r>
        <w:rPr>
          <w:rFonts w:eastAsia="仿宋_GB2312" w:cs="仿宋_GB2312" w:hint="eastAsia"/>
          <w:sz w:val="30"/>
          <w:szCs w:val="30"/>
        </w:rPr>
        <w:t>个疗程。</w:t>
      </w:r>
    </w:p>
    <w:p w:rsidR="00255209" w:rsidRDefault="00255209" w:rsidP="00255209">
      <w:pPr>
        <w:autoSpaceDE w:val="0"/>
        <w:autoSpaceDN w:val="0"/>
        <w:adjustRightInd w:val="0"/>
        <w:spacing w:line="600" w:lineRule="exact"/>
        <w:ind w:firstLineChars="187" w:firstLine="561"/>
        <w:jc w:val="left"/>
        <w:rPr>
          <w:rFonts w:eastAsia="楷体_GB2312"/>
          <w:sz w:val="30"/>
          <w:szCs w:val="30"/>
        </w:rPr>
      </w:pPr>
      <w:r>
        <w:rPr>
          <w:rFonts w:eastAsia="楷体_GB2312" w:cs="楷体_GB2312" w:hint="eastAsia"/>
          <w:sz w:val="30"/>
          <w:szCs w:val="30"/>
        </w:rPr>
        <w:t>（二）替代方案。</w:t>
      </w:r>
    </w:p>
    <w:p w:rsidR="00255209" w:rsidRDefault="00255209" w:rsidP="00255209">
      <w:pPr>
        <w:tabs>
          <w:tab w:val="left" w:pos="525"/>
        </w:tabs>
        <w:autoSpaceDE w:val="0"/>
        <w:autoSpaceDN w:val="0"/>
        <w:adjustRightInd w:val="0"/>
        <w:spacing w:line="600" w:lineRule="exact"/>
        <w:ind w:firstLineChars="200" w:firstLine="600"/>
        <w:jc w:val="left"/>
        <w:rPr>
          <w:rFonts w:eastAsia="仿宋_GB2312"/>
          <w:sz w:val="30"/>
          <w:szCs w:val="30"/>
        </w:rPr>
      </w:pPr>
      <w:r>
        <w:rPr>
          <w:rFonts w:eastAsia="仿宋_GB2312"/>
          <w:sz w:val="30"/>
          <w:szCs w:val="30"/>
        </w:rPr>
        <w:t xml:space="preserve">1. </w:t>
      </w:r>
      <w:r>
        <w:rPr>
          <w:rFonts w:eastAsia="仿宋_GB2312" w:cs="仿宋_GB2312" w:hint="eastAsia"/>
          <w:sz w:val="30"/>
          <w:szCs w:val="30"/>
        </w:rPr>
        <w:t>若没有青霉素，可用头孢曲松，</w:t>
      </w:r>
      <w:r>
        <w:rPr>
          <w:rFonts w:eastAsia="仿宋_GB2312"/>
          <w:sz w:val="30"/>
          <w:szCs w:val="30"/>
        </w:rPr>
        <w:t>1g/</w:t>
      </w:r>
      <w:r>
        <w:rPr>
          <w:rFonts w:eastAsia="仿宋_GB2312" w:cs="仿宋_GB2312" w:hint="eastAsia"/>
          <w:sz w:val="30"/>
          <w:szCs w:val="30"/>
        </w:rPr>
        <w:t>日，肌内注射或静脉给药，连续</w:t>
      </w:r>
      <w:r>
        <w:rPr>
          <w:rFonts w:eastAsia="仿宋_GB2312"/>
          <w:sz w:val="30"/>
          <w:szCs w:val="30"/>
        </w:rPr>
        <w:t>10</w:t>
      </w:r>
      <w:r>
        <w:rPr>
          <w:rFonts w:eastAsia="仿宋_GB2312" w:cs="仿宋_GB2312" w:hint="eastAsia"/>
          <w:sz w:val="30"/>
          <w:szCs w:val="30"/>
        </w:rPr>
        <w:t>日为</w:t>
      </w:r>
      <w:r>
        <w:rPr>
          <w:rFonts w:eastAsia="仿宋_GB2312"/>
          <w:sz w:val="30"/>
          <w:szCs w:val="30"/>
        </w:rPr>
        <w:t>1</w:t>
      </w:r>
      <w:r>
        <w:rPr>
          <w:rFonts w:eastAsia="仿宋_GB2312" w:cs="仿宋_GB2312" w:hint="eastAsia"/>
          <w:sz w:val="30"/>
          <w:szCs w:val="30"/>
        </w:rPr>
        <w:t>个疗程；</w:t>
      </w:r>
    </w:p>
    <w:p w:rsidR="00255209" w:rsidRDefault="00255209" w:rsidP="00255209">
      <w:pPr>
        <w:tabs>
          <w:tab w:val="left" w:pos="525"/>
        </w:tabs>
        <w:autoSpaceDE w:val="0"/>
        <w:autoSpaceDN w:val="0"/>
        <w:adjustRightInd w:val="0"/>
        <w:spacing w:line="600" w:lineRule="exact"/>
        <w:ind w:firstLineChars="200" w:firstLine="600"/>
        <w:jc w:val="left"/>
        <w:rPr>
          <w:rFonts w:eastAsia="仿宋_GB2312"/>
          <w:sz w:val="30"/>
          <w:szCs w:val="30"/>
        </w:rPr>
      </w:pPr>
      <w:r>
        <w:rPr>
          <w:rFonts w:eastAsia="仿宋_GB2312"/>
          <w:sz w:val="30"/>
          <w:szCs w:val="30"/>
        </w:rPr>
        <w:t xml:space="preserve">2. </w:t>
      </w:r>
      <w:r>
        <w:rPr>
          <w:rFonts w:eastAsia="仿宋_GB2312" w:cs="仿宋_GB2312" w:hint="eastAsia"/>
          <w:sz w:val="30"/>
          <w:szCs w:val="30"/>
        </w:rPr>
        <w:t>青霉素过敏者：可用红霉素治疗（禁用四环素、多西环素），红霉素每次</w:t>
      </w:r>
      <w:r>
        <w:rPr>
          <w:rFonts w:eastAsia="仿宋_GB2312"/>
          <w:sz w:val="30"/>
          <w:szCs w:val="30"/>
        </w:rPr>
        <w:t>500mg</w:t>
      </w:r>
      <w:r>
        <w:rPr>
          <w:rFonts w:eastAsia="仿宋_GB2312" w:cs="仿宋_GB2312" w:hint="eastAsia"/>
          <w:sz w:val="30"/>
          <w:szCs w:val="30"/>
        </w:rPr>
        <w:t>，每日</w:t>
      </w:r>
      <w:r>
        <w:rPr>
          <w:rFonts w:eastAsia="仿宋_GB2312"/>
          <w:sz w:val="30"/>
          <w:szCs w:val="30"/>
        </w:rPr>
        <w:t>4</w:t>
      </w:r>
      <w:r>
        <w:rPr>
          <w:rFonts w:eastAsia="仿宋_GB2312" w:cs="仿宋_GB2312" w:hint="eastAsia"/>
          <w:sz w:val="30"/>
          <w:szCs w:val="30"/>
        </w:rPr>
        <w:t>次，口服，连服</w:t>
      </w:r>
      <w:r>
        <w:rPr>
          <w:rFonts w:eastAsia="仿宋_GB2312"/>
          <w:sz w:val="30"/>
          <w:szCs w:val="30"/>
        </w:rPr>
        <w:t>15</w:t>
      </w:r>
      <w:r>
        <w:rPr>
          <w:rFonts w:eastAsia="仿宋_GB2312" w:cs="仿宋_GB2312" w:hint="eastAsia"/>
          <w:sz w:val="30"/>
          <w:szCs w:val="30"/>
        </w:rPr>
        <w:t>日为</w:t>
      </w:r>
      <w:r>
        <w:rPr>
          <w:rFonts w:eastAsia="仿宋_GB2312"/>
          <w:sz w:val="30"/>
          <w:szCs w:val="30"/>
        </w:rPr>
        <w:t>1</w:t>
      </w:r>
      <w:r>
        <w:rPr>
          <w:rFonts w:eastAsia="仿宋_GB2312" w:cs="仿宋_GB2312" w:hint="eastAsia"/>
          <w:sz w:val="30"/>
          <w:szCs w:val="30"/>
        </w:rPr>
        <w:t>个疗程。</w:t>
      </w:r>
    </w:p>
    <w:p w:rsidR="00255209" w:rsidRDefault="00255209" w:rsidP="00255209">
      <w:pPr>
        <w:autoSpaceDE w:val="0"/>
        <w:autoSpaceDN w:val="0"/>
        <w:adjustRightInd w:val="0"/>
        <w:spacing w:line="600" w:lineRule="exact"/>
        <w:ind w:firstLineChars="187" w:firstLine="561"/>
        <w:jc w:val="left"/>
        <w:rPr>
          <w:rFonts w:eastAsia="楷体_GB2312"/>
          <w:sz w:val="30"/>
          <w:szCs w:val="30"/>
        </w:rPr>
      </w:pPr>
      <w:r>
        <w:rPr>
          <w:rFonts w:eastAsia="楷体_GB2312" w:cs="楷体_GB2312" w:hint="eastAsia"/>
          <w:sz w:val="30"/>
          <w:szCs w:val="30"/>
        </w:rPr>
        <w:t>（三）治疗时期。</w:t>
      </w:r>
    </w:p>
    <w:p w:rsidR="00255209" w:rsidRDefault="00255209" w:rsidP="00255209">
      <w:pPr>
        <w:tabs>
          <w:tab w:val="left" w:pos="525"/>
        </w:tabs>
        <w:autoSpaceDE w:val="0"/>
        <w:autoSpaceDN w:val="0"/>
        <w:adjustRightInd w:val="0"/>
        <w:spacing w:line="600" w:lineRule="exact"/>
        <w:ind w:firstLineChars="200" w:firstLine="600"/>
        <w:jc w:val="left"/>
        <w:rPr>
          <w:rFonts w:eastAsia="仿宋_GB2312"/>
          <w:sz w:val="30"/>
          <w:szCs w:val="30"/>
        </w:rPr>
      </w:pPr>
      <w:r>
        <w:rPr>
          <w:rFonts w:eastAsia="仿宋_GB2312"/>
          <w:sz w:val="30"/>
          <w:szCs w:val="30"/>
        </w:rPr>
        <w:t xml:space="preserve">1. </w:t>
      </w:r>
      <w:r>
        <w:rPr>
          <w:rFonts w:eastAsia="仿宋_GB2312" w:cs="仿宋_GB2312" w:hint="eastAsia"/>
          <w:sz w:val="30"/>
          <w:szCs w:val="30"/>
        </w:rPr>
        <w:t>孕早期发现的感染孕妇，应于孕早期和孕晚期各进行</w:t>
      </w:r>
      <w:r>
        <w:rPr>
          <w:rFonts w:eastAsia="仿宋_GB2312"/>
          <w:sz w:val="30"/>
          <w:szCs w:val="30"/>
        </w:rPr>
        <w:t>1</w:t>
      </w:r>
      <w:r>
        <w:rPr>
          <w:rFonts w:eastAsia="仿宋_GB2312" w:cs="仿宋_GB2312" w:hint="eastAsia"/>
          <w:sz w:val="30"/>
          <w:szCs w:val="30"/>
        </w:rPr>
        <w:t>个疗程的治疗，共</w:t>
      </w:r>
      <w:r>
        <w:rPr>
          <w:rFonts w:eastAsia="仿宋_GB2312"/>
          <w:sz w:val="30"/>
          <w:szCs w:val="30"/>
        </w:rPr>
        <w:t>2</w:t>
      </w:r>
      <w:r>
        <w:rPr>
          <w:rFonts w:eastAsia="仿宋_GB2312" w:cs="仿宋_GB2312" w:hint="eastAsia"/>
          <w:sz w:val="30"/>
          <w:szCs w:val="30"/>
        </w:rPr>
        <w:t>个疗程。</w:t>
      </w:r>
    </w:p>
    <w:p w:rsidR="00255209" w:rsidRDefault="00255209" w:rsidP="00255209">
      <w:pPr>
        <w:tabs>
          <w:tab w:val="left" w:pos="525"/>
        </w:tabs>
        <w:autoSpaceDE w:val="0"/>
        <w:autoSpaceDN w:val="0"/>
        <w:adjustRightInd w:val="0"/>
        <w:spacing w:line="600" w:lineRule="exact"/>
        <w:ind w:firstLineChars="200" w:firstLine="600"/>
        <w:jc w:val="left"/>
        <w:rPr>
          <w:rFonts w:eastAsia="仿宋_GB2312"/>
          <w:sz w:val="30"/>
          <w:szCs w:val="30"/>
        </w:rPr>
      </w:pPr>
      <w:r>
        <w:rPr>
          <w:rFonts w:eastAsia="仿宋_GB2312"/>
          <w:sz w:val="30"/>
          <w:szCs w:val="30"/>
        </w:rPr>
        <w:t xml:space="preserve">2. </w:t>
      </w:r>
      <w:r>
        <w:rPr>
          <w:rFonts w:eastAsia="仿宋_GB2312" w:cs="仿宋_GB2312" w:hint="eastAsia"/>
          <w:sz w:val="30"/>
          <w:szCs w:val="30"/>
        </w:rPr>
        <w:t>孕中、晚期发现的感染孕妇，应立刻给予</w:t>
      </w:r>
      <w:r>
        <w:rPr>
          <w:rFonts w:eastAsia="仿宋_GB2312"/>
          <w:sz w:val="30"/>
          <w:szCs w:val="30"/>
        </w:rPr>
        <w:t>2</w:t>
      </w:r>
      <w:r>
        <w:rPr>
          <w:rFonts w:eastAsia="仿宋_GB2312" w:cs="仿宋_GB2312" w:hint="eastAsia"/>
          <w:sz w:val="30"/>
          <w:szCs w:val="30"/>
        </w:rPr>
        <w:t>个疗程的治疗，</w:t>
      </w:r>
      <w:r>
        <w:rPr>
          <w:rFonts w:eastAsia="仿宋_GB2312"/>
          <w:sz w:val="30"/>
          <w:szCs w:val="30"/>
        </w:rPr>
        <w:t>2</w:t>
      </w:r>
      <w:r>
        <w:rPr>
          <w:rFonts w:eastAsia="仿宋_GB2312" w:cs="仿宋_GB2312" w:hint="eastAsia"/>
          <w:sz w:val="30"/>
          <w:szCs w:val="30"/>
        </w:rPr>
        <w:t>个治疗疗程之间需间隔</w:t>
      </w:r>
      <w:r>
        <w:rPr>
          <w:rFonts w:eastAsia="仿宋_GB2312"/>
          <w:sz w:val="30"/>
          <w:szCs w:val="30"/>
        </w:rPr>
        <w:t>4</w:t>
      </w:r>
      <w:r>
        <w:rPr>
          <w:rFonts w:eastAsia="仿宋_GB2312" w:cs="仿宋_GB2312" w:hint="eastAsia"/>
          <w:sz w:val="30"/>
          <w:szCs w:val="30"/>
        </w:rPr>
        <w:t>周以上（最少间隔</w:t>
      </w:r>
      <w:r>
        <w:rPr>
          <w:rFonts w:eastAsia="仿宋_GB2312"/>
          <w:sz w:val="30"/>
          <w:szCs w:val="30"/>
        </w:rPr>
        <w:t>2</w:t>
      </w:r>
      <w:r>
        <w:rPr>
          <w:rFonts w:eastAsia="仿宋_GB2312" w:cs="仿宋_GB2312" w:hint="eastAsia"/>
          <w:sz w:val="30"/>
          <w:szCs w:val="30"/>
        </w:rPr>
        <w:t>周），第</w:t>
      </w:r>
      <w:r>
        <w:rPr>
          <w:rFonts w:eastAsia="仿宋_GB2312"/>
          <w:sz w:val="30"/>
          <w:szCs w:val="30"/>
        </w:rPr>
        <w:t>2</w:t>
      </w:r>
      <w:r>
        <w:rPr>
          <w:rFonts w:eastAsia="仿宋_GB2312" w:cs="仿宋_GB2312" w:hint="eastAsia"/>
          <w:sz w:val="30"/>
          <w:szCs w:val="30"/>
        </w:rPr>
        <w:t>个疗程应当在</w:t>
      </w:r>
      <w:r>
        <w:rPr>
          <w:rFonts w:eastAsia="仿宋_GB2312" w:cs="仿宋_GB2312" w:hint="eastAsia"/>
          <w:sz w:val="30"/>
          <w:szCs w:val="30"/>
        </w:rPr>
        <w:lastRenderedPageBreak/>
        <w:t>孕晚期开始，最好在分娩前一个月完成。</w:t>
      </w:r>
    </w:p>
    <w:p w:rsidR="00255209" w:rsidRDefault="00255209" w:rsidP="00255209">
      <w:pPr>
        <w:tabs>
          <w:tab w:val="left" w:pos="525"/>
        </w:tabs>
        <w:autoSpaceDE w:val="0"/>
        <w:autoSpaceDN w:val="0"/>
        <w:adjustRightInd w:val="0"/>
        <w:spacing w:line="600" w:lineRule="exact"/>
        <w:ind w:firstLineChars="200" w:firstLine="600"/>
        <w:jc w:val="left"/>
        <w:rPr>
          <w:rFonts w:eastAsia="仿宋_GB2312"/>
          <w:sz w:val="30"/>
          <w:szCs w:val="30"/>
        </w:rPr>
      </w:pPr>
      <w:r>
        <w:rPr>
          <w:rFonts w:eastAsia="仿宋_GB2312"/>
          <w:sz w:val="30"/>
          <w:szCs w:val="30"/>
        </w:rPr>
        <w:t xml:space="preserve">3. </w:t>
      </w:r>
      <w:r>
        <w:rPr>
          <w:rFonts w:eastAsia="仿宋_GB2312" w:cs="仿宋_GB2312" w:hint="eastAsia"/>
          <w:sz w:val="30"/>
          <w:szCs w:val="30"/>
        </w:rPr>
        <w:t>临产时发现的感染孕产妇，也要立即给予</w:t>
      </w:r>
      <w:r>
        <w:rPr>
          <w:rFonts w:eastAsia="仿宋_GB2312"/>
          <w:sz w:val="30"/>
          <w:szCs w:val="30"/>
        </w:rPr>
        <w:t>1</w:t>
      </w:r>
      <w:r>
        <w:rPr>
          <w:rFonts w:eastAsia="仿宋_GB2312" w:cs="仿宋_GB2312" w:hint="eastAsia"/>
          <w:sz w:val="30"/>
          <w:szCs w:val="30"/>
        </w:rPr>
        <w:t>个疗程的治疗。</w:t>
      </w:r>
    </w:p>
    <w:p w:rsidR="00255209" w:rsidRDefault="00255209" w:rsidP="00255209">
      <w:pPr>
        <w:tabs>
          <w:tab w:val="left" w:pos="525"/>
        </w:tabs>
        <w:autoSpaceDE w:val="0"/>
        <w:autoSpaceDN w:val="0"/>
        <w:adjustRightInd w:val="0"/>
        <w:spacing w:line="600" w:lineRule="exact"/>
        <w:ind w:firstLineChars="200" w:firstLine="600"/>
        <w:jc w:val="left"/>
        <w:rPr>
          <w:sz w:val="30"/>
          <w:szCs w:val="30"/>
        </w:rPr>
      </w:pPr>
      <w:r>
        <w:rPr>
          <w:rFonts w:eastAsia="仿宋_GB2312"/>
          <w:sz w:val="30"/>
          <w:szCs w:val="30"/>
        </w:rPr>
        <w:t xml:space="preserve">4. </w:t>
      </w:r>
      <w:r>
        <w:rPr>
          <w:rFonts w:eastAsia="仿宋_GB2312" w:cs="仿宋_GB2312" w:hint="eastAsia"/>
          <w:sz w:val="30"/>
          <w:szCs w:val="30"/>
        </w:rPr>
        <w:t>治疗过程中复发或重新感染者，要追加</w:t>
      </w:r>
      <w:r>
        <w:rPr>
          <w:rFonts w:eastAsia="仿宋_GB2312"/>
          <w:sz w:val="30"/>
          <w:szCs w:val="30"/>
        </w:rPr>
        <w:t>1</w:t>
      </w:r>
      <w:r>
        <w:rPr>
          <w:rFonts w:eastAsia="仿宋_GB2312" w:cs="仿宋_GB2312" w:hint="eastAsia"/>
          <w:sz w:val="30"/>
          <w:szCs w:val="30"/>
        </w:rPr>
        <w:t>个疗程的治疗。</w:t>
      </w:r>
    </w:p>
    <w:p w:rsidR="00255209" w:rsidRDefault="00255209" w:rsidP="00255209">
      <w:pPr>
        <w:tabs>
          <w:tab w:val="left" w:pos="525"/>
        </w:tabs>
        <w:autoSpaceDE w:val="0"/>
        <w:autoSpaceDN w:val="0"/>
        <w:adjustRightInd w:val="0"/>
        <w:spacing w:line="600" w:lineRule="exact"/>
        <w:ind w:firstLineChars="200" w:firstLine="600"/>
        <w:jc w:val="left"/>
        <w:rPr>
          <w:rFonts w:eastAsia="仿宋_GB2312"/>
          <w:sz w:val="30"/>
          <w:szCs w:val="30"/>
        </w:rPr>
      </w:pPr>
      <w:r>
        <w:rPr>
          <w:rFonts w:eastAsia="仿宋_GB2312"/>
          <w:sz w:val="30"/>
          <w:szCs w:val="30"/>
        </w:rPr>
        <w:t xml:space="preserve">5. </w:t>
      </w:r>
      <w:r>
        <w:rPr>
          <w:rFonts w:eastAsia="仿宋_GB2312" w:cs="仿宋_GB2312" w:hint="eastAsia"/>
          <w:sz w:val="30"/>
          <w:szCs w:val="30"/>
        </w:rPr>
        <w:t>既往感染的孕产妇，也要及时给予</w:t>
      </w:r>
      <w:r>
        <w:rPr>
          <w:rFonts w:eastAsia="仿宋_GB2312"/>
          <w:sz w:val="30"/>
          <w:szCs w:val="30"/>
        </w:rPr>
        <w:t>1</w:t>
      </w:r>
      <w:r>
        <w:rPr>
          <w:rFonts w:eastAsia="仿宋_GB2312" w:cs="仿宋_GB2312" w:hint="eastAsia"/>
          <w:sz w:val="30"/>
          <w:szCs w:val="30"/>
        </w:rPr>
        <w:t>个疗程的治疗。</w:t>
      </w:r>
    </w:p>
    <w:p w:rsidR="00255209" w:rsidRDefault="00255209" w:rsidP="00255209">
      <w:pPr>
        <w:autoSpaceDE w:val="0"/>
        <w:autoSpaceDN w:val="0"/>
        <w:adjustRightInd w:val="0"/>
        <w:spacing w:line="600" w:lineRule="exact"/>
        <w:ind w:firstLineChars="187" w:firstLine="561"/>
        <w:jc w:val="left"/>
        <w:rPr>
          <w:rFonts w:eastAsia="楷体_GB2312"/>
          <w:sz w:val="30"/>
          <w:szCs w:val="30"/>
        </w:rPr>
      </w:pPr>
      <w:r>
        <w:rPr>
          <w:rFonts w:eastAsia="楷体_GB2312" w:cs="楷体_GB2312" w:hint="eastAsia"/>
          <w:sz w:val="30"/>
          <w:szCs w:val="30"/>
        </w:rPr>
        <w:t>（四）注意事项。</w:t>
      </w:r>
    </w:p>
    <w:p w:rsidR="00255209" w:rsidRDefault="00255209" w:rsidP="00255209">
      <w:pPr>
        <w:autoSpaceDN w:val="0"/>
        <w:spacing w:line="600" w:lineRule="exact"/>
        <w:ind w:firstLineChars="202" w:firstLine="606"/>
        <w:rPr>
          <w:rFonts w:eastAsia="仿宋_GB2312"/>
          <w:sz w:val="30"/>
          <w:szCs w:val="30"/>
        </w:rPr>
      </w:pPr>
      <w:r>
        <w:rPr>
          <w:rFonts w:eastAsia="仿宋_GB2312"/>
          <w:sz w:val="30"/>
          <w:szCs w:val="30"/>
        </w:rPr>
        <w:t xml:space="preserve">1. </w:t>
      </w:r>
      <w:r>
        <w:rPr>
          <w:rFonts w:eastAsia="仿宋_GB2312" w:cs="仿宋_GB2312" w:hint="eastAsia"/>
          <w:sz w:val="30"/>
          <w:szCs w:val="30"/>
        </w:rPr>
        <w:t>同时满足以下条件为规范治疗：</w:t>
      </w:r>
      <w:r>
        <w:rPr>
          <w:rFonts w:ascii="仿宋_GB2312" w:eastAsia="仿宋_GB2312" w:cs="仿宋_GB2312" w:hint="eastAsia"/>
          <w:sz w:val="30"/>
          <w:szCs w:val="30"/>
        </w:rPr>
        <w:t>①</w:t>
      </w:r>
      <w:r>
        <w:rPr>
          <w:rFonts w:eastAsia="仿宋_GB2312" w:cs="仿宋_GB2312" w:hint="eastAsia"/>
          <w:sz w:val="30"/>
          <w:szCs w:val="30"/>
        </w:rPr>
        <w:t>应用足量青霉素治疗；</w:t>
      </w:r>
      <w:r>
        <w:rPr>
          <w:rFonts w:ascii="仿宋_GB2312" w:eastAsia="仿宋_GB2312" w:cs="仿宋_GB2312" w:hint="eastAsia"/>
          <w:sz w:val="30"/>
          <w:szCs w:val="30"/>
        </w:rPr>
        <w:t>②</w:t>
      </w:r>
      <w:r>
        <w:rPr>
          <w:rFonts w:eastAsia="仿宋_GB2312" w:cs="仿宋_GB2312" w:hint="eastAsia"/>
          <w:sz w:val="30"/>
          <w:szCs w:val="30"/>
        </w:rPr>
        <w:t>孕期进行</w:t>
      </w:r>
      <w:r>
        <w:rPr>
          <w:rFonts w:eastAsia="仿宋_GB2312"/>
          <w:sz w:val="30"/>
          <w:szCs w:val="30"/>
        </w:rPr>
        <w:t>2</w:t>
      </w:r>
      <w:r>
        <w:rPr>
          <w:rFonts w:eastAsia="仿宋_GB2312" w:cs="仿宋_GB2312" w:hint="eastAsia"/>
          <w:sz w:val="30"/>
          <w:szCs w:val="30"/>
        </w:rPr>
        <w:t>个疗程治疗，</w:t>
      </w:r>
      <w:r>
        <w:rPr>
          <w:rFonts w:eastAsia="仿宋_GB2312"/>
          <w:sz w:val="30"/>
          <w:szCs w:val="30"/>
        </w:rPr>
        <w:t>2</w:t>
      </w:r>
      <w:r>
        <w:rPr>
          <w:rFonts w:eastAsia="仿宋_GB2312" w:cs="仿宋_GB2312" w:hint="eastAsia"/>
          <w:sz w:val="30"/>
          <w:szCs w:val="30"/>
        </w:rPr>
        <w:t>个疗程之间需间隔</w:t>
      </w:r>
      <w:r>
        <w:rPr>
          <w:rFonts w:eastAsia="仿宋_GB2312"/>
          <w:sz w:val="30"/>
          <w:szCs w:val="30"/>
        </w:rPr>
        <w:t>2</w:t>
      </w:r>
      <w:r>
        <w:rPr>
          <w:rFonts w:eastAsia="仿宋_GB2312" w:cs="仿宋_GB2312" w:hint="eastAsia"/>
          <w:sz w:val="30"/>
          <w:szCs w:val="30"/>
        </w:rPr>
        <w:t>周以上；</w:t>
      </w:r>
      <w:r>
        <w:rPr>
          <w:rFonts w:ascii="仿宋_GB2312" w:eastAsia="仿宋_GB2312" w:cs="仿宋_GB2312" w:hint="eastAsia"/>
          <w:sz w:val="30"/>
          <w:szCs w:val="30"/>
        </w:rPr>
        <w:t>③</w:t>
      </w:r>
      <w:r>
        <w:rPr>
          <w:rFonts w:eastAsia="仿宋_GB2312" w:cs="仿宋_GB2312" w:hint="eastAsia"/>
          <w:sz w:val="30"/>
          <w:szCs w:val="30"/>
        </w:rPr>
        <w:t>第</w:t>
      </w:r>
      <w:r>
        <w:rPr>
          <w:rFonts w:eastAsia="仿宋_GB2312"/>
          <w:sz w:val="30"/>
          <w:szCs w:val="30"/>
        </w:rPr>
        <w:t>2</w:t>
      </w:r>
      <w:r>
        <w:rPr>
          <w:rFonts w:eastAsia="仿宋_GB2312" w:cs="仿宋_GB2312" w:hint="eastAsia"/>
          <w:sz w:val="30"/>
          <w:szCs w:val="30"/>
        </w:rPr>
        <w:t>个疗程在孕晚期进行并完成。</w:t>
      </w:r>
    </w:p>
    <w:p w:rsidR="00255209" w:rsidRDefault="00255209" w:rsidP="00255209">
      <w:pPr>
        <w:autoSpaceDN w:val="0"/>
        <w:spacing w:line="600" w:lineRule="exact"/>
        <w:ind w:firstLineChars="202" w:firstLine="606"/>
        <w:rPr>
          <w:rFonts w:eastAsia="仿宋_GB2312"/>
          <w:sz w:val="30"/>
          <w:szCs w:val="30"/>
        </w:rPr>
      </w:pPr>
      <w:r>
        <w:rPr>
          <w:rFonts w:eastAsia="仿宋_GB2312"/>
          <w:sz w:val="30"/>
          <w:szCs w:val="30"/>
        </w:rPr>
        <w:t xml:space="preserve">2. </w:t>
      </w:r>
      <w:r>
        <w:rPr>
          <w:rFonts w:eastAsia="仿宋_GB2312" w:cs="仿宋_GB2312" w:hint="eastAsia"/>
          <w:sz w:val="30"/>
          <w:szCs w:val="30"/>
        </w:rPr>
        <w:t>苄星青霉素治疗期间，若中断治疗超过</w:t>
      </w:r>
      <w:r>
        <w:rPr>
          <w:rFonts w:eastAsia="仿宋_GB2312"/>
          <w:sz w:val="30"/>
          <w:szCs w:val="30"/>
        </w:rPr>
        <w:t>1</w:t>
      </w:r>
      <w:r>
        <w:rPr>
          <w:rFonts w:eastAsia="仿宋_GB2312" w:cs="仿宋_GB2312" w:hint="eastAsia"/>
          <w:sz w:val="30"/>
          <w:szCs w:val="30"/>
        </w:rPr>
        <w:t>周，或采用其他方案进行治疗时，每个疗程治疗期间遗漏治疗</w:t>
      </w:r>
      <w:r>
        <w:rPr>
          <w:rFonts w:eastAsia="仿宋_GB2312"/>
          <w:sz w:val="30"/>
          <w:szCs w:val="30"/>
        </w:rPr>
        <w:t>1</w:t>
      </w:r>
      <w:r>
        <w:rPr>
          <w:rFonts w:eastAsia="仿宋_GB2312" w:cs="仿宋_GB2312" w:hint="eastAsia"/>
          <w:sz w:val="30"/>
          <w:szCs w:val="30"/>
        </w:rPr>
        <w:t>日或超过</w:t>
      </w:r>
      <w:r>
        <w:rPr>
          <w:rFonts w:eastAsia="仿宋_GB2312"/>
          <w:sz w:val="30"/>
          <w:szCs w:val="30"/>
        </w:rPr>
        <w:t>1</w:t>
      </w:r>
      <w:r>
        <w:rPr>
          <w:rFonts w:eastAsia="仿宋_GB2312" w:cs="仿宋_GB2312" w:hint="eastAsia"/>
          <w:sz w:val="30"/>
          <w:szCs w:val="30"/>
        </w:rPr>
        <w:t>日，要从再次治疗开始时间起重新计算治疗疗程。</w:t>
      </w:r>
    </w:p>
    <w:p w:rsidR="00255209" w:rsidRDefault="00255209" w:rsidP="00255209">
      <w:pPr>
        <w:autoSpaceDN w:val="0"/>
        <w:spacing w:line="600" w:lineRule="exact"/>
        <w:ind w:firstLineChars="202" w:firstLine="606"/>
        <w:rPr>
          <w:rFonts w:eastAsia="仿宋_GB2312"/>
          <w:sz w:val="30"/>
          <w:szCs w:val="30"/>
        </w:rPr>
      </w:pPr>
      <w:r>
        <w:rPr>
          <w:rFonts w:eastAsia="仿宋_GB2312"/>
          <w:sz w:val="30"/>
          <w:szCs w:val="30"/>
        </w:rPr>
        <w:t xml:space="preserve">3. </w:t>
      </w:r>
      <w:r>
        <w:rPr>
          <w:rFonts w:eastAsia="仿宋_GB2312" w:cs="仿宋_GB2312" w:hint="eastAsia"/>
          <w:sz w:val="30"/>
          <w:szCs w:val="30"/>
        </w:rPr>
        <w:t>治疗期间应当定期随访。每月做</w:t>
      </w:r>
      <w:r>
        <w:rPr>
          <w:rFonts w:eastAsia="仿宋_GB2312"/>
          <w:sz w:val="30"/>
          <w:szCs w:val="30"/>
        </w:rPr>
        <w:t>1</w:t>
      </w:r>
      <w:r>
        <w:rPr>
          <w:rFonts w:eastAsia="仿宋_GB2312" w:cs="仿宋_GB2312" w:hint="eastAsia"/>
          <w:sz w:val="30"/>
          <w:szCs w:val="30"/>
        </w:rPr>
        <w:t>次非梅毒螺旋体抗原血清学试验定量检测，观察滴度变化，判断有无复发或再感染。随访过程中，如果非梅毒螺旋体抗原血清学试验滴度上升或结果由阴转阳，则判断为再次感染或复发，应当立即再开始</w:t>
      </w:r>
      <w:r>
        <w:rPr>
          <w:rFonts w:eastAsia="仿宋_GB2312"/>
          <w:sz w:val="30"/>
          <w:szCs w:val="30"/>
        </w:rPr>
        <w:t>1</w:t>
      </w:r>
      <w:r>
        <w:rPr>
          <w:rFonts w:eastAsia="仿宋_GB2312" w:cs="仿宋_GB2312" w:hint="eastAsia"/>
          <w:sz w:val="30"/>
          <w:szCs w:val="30"/>
        </w:rPr>
        <w:t>个疗程的梅毒治疗。</w:t>
      </w:r>
    </w:p>
    <w:p w:rsidR="00255209" w:rsidRDefault="00255209" w:rsidP="00255209">
      <w:pPr>
        <w:autoSpaceDN w:val="0"/>
        <w:spacing w:line="600" w:lineRule="exact"/>
        <w:ind w:firstLineChars="202" w:firstLine="606"/>
        <w:rPr>
          <w:rFonts w:eastAsia="仿宋_GB2312"/>
          <w:sz w:val="30"/>
          <w:szCs w:val="30"/>
        </w:rPr>
      </w:pPr>
      <w:r>
        <w:rPr>
          <w:rFonts w:eastAsia="仿宋_GB2312"/>
          <w:sz w:val="30"/>
          <w:szCs w:val="30"/>
        </w:rPr>
        <w:t xml:space="preserve">4. </w:t>
      </w:r>
      <w:r>
        <w:rPr>
          <w:rFonts w:eastAsia="仿宋_GB2312" w:cs="仿宋_GB2312" w:hint="eastAsia"/>
          <w:sz w:val="30"/>
          <w:szCs w:val="30"/>
        </w:rPr>
        <w:t>感染孕产妇分娩前必须进行非梅毒螺旋体抗原血清学试验定量检测，以便与所生新生儿非梅毒螺旋体抗原血清学试验定量检测结果进行比较，作为后续诊治的依据。</w:t>
      </w:r>
    </w:p>
    <w:p w:rsidR="00255209" w:rsidRDefault="00255209" w:rsidP="00255209">
      <w:pPr>
        <w:autoSpaceDN w:val="0"/>
        <w:spacing w:line="600" w:lineRule="exact"/>
        <w:ind w:firstLineChars="200" w:firstLine="600"/>
        <w:rPr>
          <w:rFonts w:eastAsia="黑体"/>
          <w:sz w:val="30"/>
          <w:szCs w:val="30"/>
        </w:rPr>
      </w:pPr>
      <w:r>
        <w:rPr>
          <w:rFonts w:eastAsia="黑体" w:hAnsi="黑体" w:cs="黑体" w:hint="eastAsia"/>
          <w:sz w:val="30"/>
          <w:szCs w:val="30"/>
        </w:rPr>
        <w:t>二、儿童预防性治疗</w:t>
      </w:r>
    </w:p>
    <w:p w:rsidR="00255209" w:rsidRDefault="00255209" w:rsidP="00255209">
      <w:pPr>
        <w:autoSpaceDN w:val="0"/>
        <w:spacing w:line="600" w:lineRule="exact"/>
        <w:ind w:firstLineChars="200" w:firstLine="600"/>
        <w:rPr>
          <w:rFonts w:eastAsia="仿宋_GB2312"/>
          <w:sz w:val="30"/>
          <w:szCs w:val="30"/>
        </w:rPr>
      </w:pPr>
      <w:r>
        <w:rPr>
          <w:rFonts w:eastAsia="仿宋_GB2312"/>
          <w:sz w:val="30"/>
          <w:szCs w:val="30"/>
        </w:rPr>
        <w:t>1</w:t>
      </w:r>
      <w:r>
        <w:rPr>
          <w:rFonts w:eastAsia="仿宋_GB2312" w:cs="仿宋_GB2312" w:hint="eastAsia"/>
          <w:sz w:val="30"/>
          <w:szCs w:val="30"/>
        </w:rPr>
        <w:t>．治疗对象：孕期未接受规范性治疗，包括孕期未接受全程、足量的青霉素治疗，或接受非青霉素方案治疗，或在分娩前</w:t>
      </w:r>
      <w:r>
        <w:rPr>
          <w:rFonts w:eastAsia="仿宋_GB2312"/>
          <w:sz w:val="30"/>
          <w:szCs w:val="30"/>
        </w:rPr>
        <w:t>1</w:t>
      </w:r>
      <w:r>
        <w:rPr>
          <w:rFonts w:eastAsia="仿宋_GB2312" w:cs="仿宋_GB2312" w:hint="eastAsia"/>
          <w:sz w:val="30"/>
          <w:szCs w:val="30"/>
        </w:rPr>
        <w:t>个月</w:t>
      </w:r>
      <w:r>
        <w:rPr>
          <w:rFonts w:eastAsia="仿宋_GB2312" w:cs="仿宋_GB2312" w:hint="eastAsia"/>
          <w:sz w:val="30"/>
          <w:szCs w:val="30"/>
        </w:rPr>
        <w:lastRenderedPageBreak/>
        <w:t>内才进行抗梅毒治疗的孕产妇所生儿童；孕期接受过规范性治疗，出生时非梅毒螺旋体抗原血清学试验阳性、滴度不高于母亲分娩前滴度的</w:t>
      </w:r>
      <w:r>
        <w:rPr>
          <w:rFonts w:eastAsia="仿宋_GB2312"/>
          <w:sz w:val="30"/>
          <w:szCs w:val="30"/>
        </w:rPr>
        <w:t>4</w:t>
      </w:r>
      <w:r>
        <w:rPr>
          <w:rFonts w:eastAsia="仿宋_GB2312" w:cs="仿宋_GB2312" w:hint="eastAsia"/>
          <w:sz w:val="30"/>
          <w:szCs w:val="30"/>
        </w:rPr>
        <w:t>倍的儿童。</w:t>
      </w:r>
    </w:p>
    <w:p w:rsidR="00255209" w:rsidRDefault="00255209" w:rsidP="00255209">
      <w:pPr>
        <w:autoSpaceDN w:val="0"/>
        <w:spacing w:line="600" w:lineRule="exact"/>
        <w:ind w:firstLineChars="200" w:firstLine="600"/>
        <w:rPr>
          <w:rFonts w:eastAsia="仿宋_GB2312"/>
          <w:sz w:val="30"/>
          <w:szCs w:val="30"/>
        </w:rPr>
      </w:pPr>
      <w:r>
        <w:rPr>
          <w:rFonts w:eastAsia="仿宋_GB2312"/>
          <w:sz w:val="30"/>
          <w:szCs w:val="30"/>
        </w:rPr>
        <w:t xml:space="preserve">2. </w:t>
      </w:r>
      <w:r>
        <w:rPr>
          <w:rFonts w:eastAsia="仿宋_GB2312" w:cs="仿宋_GB2312" w:hint="eastAsia"/>
          <w:sz w:val="30"/>
          <w:szCs w:val="30"/>
        </w:rPr>
        <w:t>治疗方案：苄星青霉素</w:t>
      </w:r>
      <w:r>
        <w:rPr>
          <w:rFonts w:eastAsia="仿宋_GB2312"/>
          <w:sz w:val="30"/>
          <w:szCs w:val="30"/>
        </w:rPr>
        <w:t>G</w:t>
      </w:r>
      <w:r>
        <w:rPr>
          <w:rFonts w:eastAsia="仿宋_GB2312" w:cs="仿宋_GB2312" w:hint="eastAsia"/>
          <w:sz w:val="30"/>
          <w:szCs w:val="30"/>
        </w:rPr>
        <w:t>，</w:t>
      </w:r>
      <w:r>
        <w:rPr>
          <w:rFonts w:eastAsia="仿宋_GB2312"/>
          <w:sz w:val="30"/>
          <w:szCs w:val="30"/>
        </w:rPr>
        <w:t>5</w:t>
      </w:r>
      <w:r>
        <w:rPr>
          <w:rFonts w:eastAsia="仿宋_GB2312" w:cs="仿宋_GB2312" w:hint="eastAsia"/>
          <w:sz w:val="30"/>
          <w:szCs w:val="30"/>
        </w:rPr>
        <w:t>万单位</w:t>
      </w:r>
      <w:r>
        <w:rPr>
          <w:rFonts w:eastAsia="仿宋_GB2312"/>
          <w:sz w:val="30"/>
          <w:szCs w:val="30"/>
        </w:rPr>
        <w:t>/</w:t>
      </w:r>
      <w:r>
        <w:rPr>
          <w:rFonts w:eastAsia="仿宋_GB2312" w:cs="仿宋_GB2312" w:hint="eastAsia"/>
          <w:sz w:val="30"/>
          <w:szCs w:val="30"/>
        </w:rPr>
        <w:t>千克体重，</w:t>
      </w:r>
      <w:r>
        <w:rPr>
          <w:rFonts w:eastAsia="仿宋_GB2312"/>
          <w:sz w:val="30"/>
          <w:szCs w:val="30"/>
        </w:rPr>
        <w:t>1</w:t>
      </w:r>
      <w:r>
        <w:rPr>
          <w:rFonts w:eastAsia="仿宋_GB2312" w:cs="仿宋_GB2312" w:hint="eastAsia"/>
          <w:sz w:val="30"/>
          <w:szCs w:val="30"/>
        </w:rPr>
        <w:t>次肌内注射（分两侧臀肌）。</w:t>
      </w:r>
    </w:p>
    <w:p w:rsidR="00255209" w:rsidRDefault="00255209" w:rsidP="00255209">
      <w:pPr>
        <w:tabs>
          <w:tab w:val="left" w:pos="993"/>
        </w:tabs>
        <w:autoSpaceDE w:val="0"/>
        <w:autoSpaceDN w:val="0"/>
        <w:adjustRightInd w:val="0"/>
        <w:spacing w:line="600" w:lineRule="exact"/>
        <w:ind w:firstLineChars="200" w:firstLine="600"/>
        <w:rPr>
          <w:rFonts w:eastAsia="黑体"/>
          <w:sz w:val="30"/>
          <w:szCs w:val="30"/>
        </w:rPr>
      </w:pPr>
      <w:r>
        <w:rPr>
          <w:rFonts w:eastAsia="黑体" w:hAnsi="黑体" w:cs="黑体" w:hint="eastAsia"/>
          <w:sz w:val="30"/>
          <w:szCs w:val="30"/>
        </w:rPr>
        <w:t>三、儿童梅毒感染状况监测和随访</w:t>
      </w:r>
    </w:p>
    <w:p w:rsidR="00255209" w:rsidRDefault="00255209" w:rsidP="00255209">
      <w:pPr>
        <w:tabs>
          <w:tab w:val="left" w:pos="993"/>
        </w:tabs>
        <w:autoSpaceDE w:val="0"/>
        <w:autoSpaceDN w:val="0"/>
        <w:adjustRightInd w:val="0"/>
        <w:spacing w:line="600" w:lineRule="exact"/>
        <w:ind w:firstLineChars="200" w:firstLine="600"/>
        <w:rPr>
          <w:rFonts w:eastAsia="仿宋_GB2312"/>
          <w:sz w:val="30"/>
          <w:szCs w:val="30"/>
        </w:rPr>
      </w:pPr>
      <w:r>
        <w:rPr>
          <w:rFonts w:eastAsia="仿宋_GB2312" w:cs="仿宋_GB2312" w:hint="eastAsia"/>
          <w:sz w:val="30"/>
          <w:szCs w:val="30"/>
        </w:rPr>
        <w:t>梅毒感染孕产妇所生儿童自出生时开始，定期进行梅毒血清学检测和随访，直至排除或诊断先天梅毒。详见图</w:t>
      </w:r>
      <w:r>
        <w:rPr>
          <w:rFonts w:eastAsia="仿宋_GB2312"/>
          <w:sz w:val="30"/>
          <w:szCs w:val="30"/>
        </w:rPr>
        <w:t>8</w:t>
      </w:r>
      <w:r>
        <w:rPr>
          <w:rFonts w:eastAsia="仿宋_GB2312" w:cs="仿宋_GB2312" w:hint="eastAsia"/>
          <w:sz w:val="30"/>
          <w:szCs w:val="30"/>
        </w:rPr>
        <w:t>。</w:t>
      </w:r>
    </w:p>
    <w:p w:rsidR="00255209" w:rsidRDefault="00255209" w:rsidP="00255209">
      <w:pPr>
        <w:autoSpaceDN w:val="0"/>
        <w:spacing w:line="600" w:lineRule="exact"/>
        <w:ind w:firstLineChars="200" w:firstLine="600"/>
        <w:rPr>
          <w:rFonts w:eastAsia="黑体"/>
          <w:sz w:val="30"/>
          <w:szCs w:val="30"/>
        </w:rPr>
      </w:pPr>
      <w:r>
        <w:rPr>
          <w:rFonts w:eastAsia="黑体" w:hAnsi="黑体" w:cs="黑体" w:hint="eastAsia"/>
          <w:sz w:val="30"/>
          <w:szCs w:val="30"/>
        </w:rPr>
        <w:t>四、先天梅毒的诊断与治疗</w:t>
      </w:r>
    </w:p>
    <w:p w:rsidR="00255209" w:rsidRDefault="00255209" w:rsidP="00255209">
      <w:pPr>
        <w:autoSpaceDE w:val="0"/>
        <w:autoSpaceDN w:val="0"/>
        <w:adjustRightInd w:val="0"/>
        <w:spacing w:line="600" w:lineRule="exact"/>
        <w:ind w:left="147" w:firstLine="420"/>
        <w:jc w:val="left"/>
        <w:rPr>
          <w:rFonts w:eastAsia="楷体_GB2312"/>
          <w:sz w:val="30"/>
          <w:szCs w:val="30"/>
        </w:rPr>
      </w:pPr>
      <w:r>
        <w:rPr>
          <w:rFonts w:eastAsia="楷体_GB2312" w:cs="楷体_GB2312" w:hint="eastAsia"/>
          <w:sz w:val="30"/>
          <w:szCs w:val="30"/>
        </w:rPr>
        <w:t>（一）先天梅毒诊断。</w:t>
      </w:r>
    </w:p>
    <w:p w:rsidR="00255209" w:rsidRDefault="00255209" w:rsidP="00255209">
      <w:pPr>
        <w:autoSpaceDN w:val="0"/>
        <w:spacing w:line="600" w:lineRule="exact"/>
        <w:ind w:firstLineChars="200" w:firstLine="600"/>
        <w:rPr>
          <w:rFonts w:eastAsia="仿宋_GB2312"/>
          <w:sz w:val="30"/>
          <w:szCs w:val="30"/>
        </w:rPr>
      </w:pPr>
      <w:r>
        <w:rPr>
          <w:rFonts w:eastAsia="仿宋_GB2312" w:cs="仿宋_GB2312" w:hint="eastAsia"/>
          <w:sz w:val="30"/>
          <w:szCs w:val="30"/>
        </w:rPr>
        <w:t>梅毒感染孕产妇所生儿童符合下列任何一项，可诊断为先天梅毒：</w:t>
      </w:r>
    </w:p>
    <w:p w:rsidR="00255209" w:rsidRDefault="00255209" w:rsidP="00255209">
      <w:pPr>
        <w:autoSpaceDN w:val="0"/>
        <w:spacing w:line="600" w:lineRule="exact"/>
        <w:ind w:firstLineChars="200" w:firstLine="600"/>
        <w:rPr>
          <w:rFonts w:eastAsia="仿宋_GB2312"/>
          <w:sz w:val="30"/>
          <w:szCs w:val="30"/>
        </w:rPr>
      </w:pPr>
      <w:r>
        <w:rPr>
          <w:rFonts w:eastAsia="仿宋_GB2312" w:cs="仿宋_GB2312" w:hint="eastAsia"/>
          <w:sz w:val="30"/>
          <w:szCs w:val="30"/>
        </w:rPr>
        <w:t>（</w:t>
      </w:r>
      <w:r>
        <w:rPr>
          <w:rFonts w:eastAsia="仿宋_GB2312"/>
          <w:sz w:val="30"/>
          <w:szCs w:val="30"/>
        </w:rPr>
        <w:t>1</w:t>
      </w:r>
      <w:r>
        <w:rPr>
          <w:rFonts w:eastAsia="仿宋_GB2312" w:cs="仿宋_GB2312" w:hint="eastAsia"/>
          <w:sz w:val="30"/>
          <w:szCs w:val="30"/>
        </w:rPr>
        <w:t>）儿童的皮肤黏膜损害或组织标本暗视野显微镜（或镀银染色）检测到梅毒螺旋体；</w:t>
      </w:r>
    </w:p>
    <w:p w:rsidR="00255209" w:rsidRDefault="00255209" w:rsidP="00255209">
      <w:pPr>
        <w:autoSpaceDN w:val="0"/>
        <w:spacing w:line="600" w:lineRule="exact"/>
        <w:ind w:firstLineChars="200" w:firstLine="600"/>
        <w:rPr>
          <w:rFonts w:eastAsia="仿宋_GB2312"/>
          <w:sz w:val="30"/>
          <w:szCs w:val="30"/>
        </w:rPr>
      </w:pPr>
      <w:r>
        <w:rPr>
          <w:rFonts w:eastAsia="仿宋_GB2312" w:cs="仿宋_GB2312" w:hint="eastAsia"/>
          <w:sz w:val="30"/>
          <w:szCs w:val="30"/>
        </w:rPr>
        <w:t>（</w:t>
      </w:r>
      <w:r>
        <w:rPr>
          <w:rFonts w:eastAsia="仿宋_GB2312"/>
          <w:sz w:val="30"/>
          <w:szCs w:val="30"/>
        </w:rPr>
        <w:t>2</w:t>
      </w:r>
      <w:r>
        <w:rPr>
          <w:rFonts w:eastAsia="仿宋_GB2312" w:cs="仿宋_GB2312" w:hint="eastAsia"/>
          <w:sz w:val="30"/>
          <w:szCs w:val="30"/>
        </w:rPr>
        <w:t>）梅毒螺旋体</w:t>
      </w:r>
      <w:proofErr w:type="spellStart"/>
      <w:r>
        <w:rPr>
          <w:rFonts w:eastAsia="仿宋_GB2312"/>
          <w:sz w:val="30"/>
          <w:szCs w:val="30"/>
        </w:rPr>
        <w:t>IgM</w:t>
      </w:r>
      <w:proofErr w:type="spellEnd"/>
      <w:r>
        <w:rPr>
          <w:rFonts w:eastAsia="仿宋_GB2312" w:cs="仿宋_GB2312" w:hint="eastAsia"/>
          <w:sz w:val="30"/>
          <w:szCs w:val="30"/>
        </w:rPr>
        <w:t>抗体检测阳性；</w:t>
      </w:r>
    </w:p>
    <w:p w:rsidR="00255209" w:rsidRDefault="00255209" w:rsidP="00255209">
      <w:pPr>
        <w:autoSpaceDN w:val="0"/>
        <w:spacing w:line="600" w:lineRule="exact"/>
        <w:ind w:firstLineChars="200" w:firstLine="600"/>
        <w:rPr>
          <w:rFonts w:eastAsia="仿宋_GB2312"/>
          <w:sz w:val="30"/>
          <w:szCs w:val="30"/>
        </w:rPr>
      </w:pPr>
      <w:r>
        <w:rPr>
          <w:rFonts w:eastAsia="仿宋_GB2312" w:cs="仿宋_GB2312" w:hint="eastAsia"/>
          <w:sz w:val="30"/>
          <w:szCs w:val="30"/>
        </w:rPr>
        <w:t>（</w:t>
      </w:r>
      <w:r>
        <w:rPr>
          <w:rFonts w:eastAsia="仿宋_GB2312"/>
          <w:sz w:val="30"/>
          <w:szCs w:val="30"/>
        </w:rPr>
        <w:t>3</w:t>
      </w:r>
      <w:r>
        <w:rPr>
          <w:rFonts w:eastAsia="仿宋_GB2312" w:cs="仿宋_GB2312" w:hint="eastAsia"/>
          <w:sz w:val="30"/>
          <w:szCs w:val="30"/>
        </w:rPr>
        <w:t>）</w:t>
      </w:r>
      <w:r>
        <w:rPr>
          <w:rFonts w:eastAsia="仿宋_GB2312" w:cs="仿宋_GB2312" w:hint="eastAsia"/>
          <w:spacing w:val="-4"/>
          <w:sz w:val="30"/>
          <w:szCs w:val="30"/>
        </w:rPr>
        <w:t>出生时非梅毒螺旋体抗原血清学试验定量检测结果阳性，滴度</w:t>
      </w:r>
      <w:r>
        <w:rPr>
          <w:rFonts w:eastAsia="仿宋_GB2312" w:hint="eastAsia"/>
          <w:spacing w:val="-4"/>
          <w:sz w:val="30"/>
          <w:szCs w:val="30"/>
        </w:rPr>
        <w:t>≥</w:t>
      </w:r>
      <w:r>
        <w:rPr>
          <w:rFonts w:eastAsia="仿宋_GB2312" w:cs="仿宋_GB2312" w:hint="eastAsia"/>
          <w:spacing w:val="-4"/>
          <w:sz w:val="30"/>
          <w:szCs w:val="30"/>
        </w:rPr>
        <w:t>母亲分娩前滴度的</w:t>
      </w:r>
      <w:r>
        <w:rPr>
          <w:rFonts w:eastAsia="仿宋_GB2312"/>
          <w:spacing w:val="-4"/>
          <w:sz w:val="30"/>
          <w:szCs w:val="30"/>
        </w:rPr>
        <w:t>4</w:t>
      </w:r>
      <w:r>
        <w:rPr>
          <w:rFonts w:eastAsia="仿宋_GB2312" w:cs="仿宋_GB2312" w:hint="eastAsia"/>
          <w:spacing w:val="-4"/>
          <w:sz w:val="30"/>
          <w:szCs w:val="30"/>
        </w:rPr>
        <w:t>倍，且梅毒螺旋体抗原血清学试验结果阳性；</w:t>
      </w:r>
    </w:p>
    <w:p w:rsidR="00255209" w:rsidRDefault="00255209" w:rsidP="00255209">
      <w:pPr>
        <w:autoSpaceDN w:val="0"/>
        <w:spacing w:line="600" w:lineRule="exact"/>
        <w:ind w:firstLineChars="200" w:firstLine="600"/>
        <w:rPr>
          <w:rFonts w:eastAsia="仿宋_GB2312"/>
          <w:sz w:val="30"/>
          <w:szCs w:val="30"/>
        </w:rPr>
      </w:pPr>
      <w:r>
        <w:rPr>
          <w:rFonts w:eastAsia="仿宋_GB2312" w:cs="仿宋_GB2312" w:hint="eastAsia"/>
          <w:sz w:val="30"/>
          <w:szCs w:val="30"/>
        </w:rPr>
        <w:t>（</w:t>
      </w:r>
      <w:r>
        <w:rPr>
          <w:rFonts w:eastAsia="仿宋_GB2312"/>
          <w:sz w:val="30"/>
          <w:szCs w:val="30"/>
        </w:rPr>
        <w:t>4</w:t>
      </w:r>
      <w:r>
        <w:rPr>
          <w:rFonts w:eastAsia="仿宋_GB2312" w:cs="仿宋_GB2312" w:hint="eastAsia"/>
          <w:sz w:val="30"/>
          <w:szCs w:val="30"/>
        </w:rPr>
        <w:t>）出生时不能诊断先天梅毒的儿童，任何一次随访过程中非梅毒螺旋体抗原血清学试验由阴转阳或滴度上升且梅毒螺旋体抗原血清学试验阳性；</w:t>
      </w:r>
    </w:p>
    <w:p w:rsidR="00255209" w:rsidRDefault="00255209" w:rsidP="00255209">
      <w:pPr>
        <w:autoSpaceDN w:val="0"/>
        <w:spacing w:line="600" w:lineRule="exact"/>
        <w:ind w:firstLineChars="200" w:firstLine="600"/>
        <w:rPr>
          <w:rFonts w:eastAsia="仿宋_GB2312"/>
          <w:sz w:val="30"/>
          <w:szCs w:val="30"/>
        </w:rPr>
      </w:pPr>
      <w:r>
        <w:rPr>
          <w:rFonts w:eastAsia="仿宋_GB2312" w:cs="仿宋_GB2312" w:hint="eastAsia"/>
          <w:sz w:val="30"/>
          <w:szCs w:val="30"/>
        </w:rPr>
        <w:lastRenderedPageBreak/>
        <w:t>（</w:t>
      </w:r>
      <w:r>
        <w:rPr>
          <w:rFonts w:eastAsia="仿宋_GB2312"/>
          <w:sz w:val="30"/>
          <w:szCs w:val="30"/>
        </w:rPr>
        <w:t>5</w:t>
      </w:r>
      <w:r>
        <w:rPr>
          <w:rFonts w:eastAsia="仿宋_GB2312" w:cs="仿宋_GB2312" w:hint="eastAsia"/>
          <w:sz w:val="30"/>
          <w:szCs w:val="30"/>
        </w:rPr>
        <w:t>）</w:t>
      </w:r>
      <w:r>
        <w:rPr>
          <w:rFonts w:eastAsia="仿宋_GB2312"/>
          <w:sz w:val="30"/>
          <w:szCs w:val="30"/>
        </w:rPr>
        <w:t>18</w:t>
      </w:r>
      <w:r>
        <w:rPr>
          <w:rFonts w:eastAsia="仿宋_GB2312" w:cs="仿宋_GB2312" w:hint="eastAsia"/>
          <w:sz w:val="30"/>
          <w:szCs w:val="30"/>
        </w:rPr>
        <w:t>月龄前不能诊断先天梅毒的儿童，</w:t>
      </w:r>
      <w:r>
        <w:rPr>
          <w:rFonts w:eastAsia="仿宋_GB2312"/>
          <w:sz w:val="30"/>
          <w:szCs w:val="30"/>
        </w:rPr>
        <w:t>18</w:t>
      </w:r>
      <w:r>
        <w:rPr>
          <w:rFonts w:eastAsia="仿宋_GB2312" w:cs="仿宋_GB2312" w:hint="eastAsia"/>
          <w:sz w:val="30"/>
          <w:szCs w:val="30"/>
        </w:rPr>
        <w:t>月龄后梅毒螺旋体抗原血清学试验仍阳性。</w:t>
      </w:r>
    </w:p>
    <w:p w:rsidR="00255209" w:rsidRDefault="00255209" w:rsidP="00255209">
      <w:pPr>
        <w:autoSpaceDE w:val="0"/>
        <w:autoSpaceDN w:val="0"/>
        <w:adjustRightInd w:val="0"/>
        <w:spacing w:line="600" w:lineRule="exact"/>
        <w:ind w:left="147" w:firstLine="420"/>
        <w:jc w:val="left"/>
        <w:rPr>
          <w:rFonts w:eastAsia="楷体_GB2312"/>
          <w:sz w:val="30"/>
          <w:szCs w:val="30"/>
        </w:rPr>
      </w:pPr>
      <w:r>
        <w:rPr>
          <w:rFonts w:eastAsia="楷体_GB2312" w:cs="楷体_GB2312" w:hint="eastAsia"/>
          <w:sz w:val="30"/>
          <w:szCs w:val="30"/>
        </w:rPr>
        <w:t>（二）先天梅毒患儿的治疗方案。</w:t>
      </w:r>
    </w:p>
    <w:p w:rsidR="00255209" w:rsidRDefault="00255209" w:rsidP="00255209">
      <w:pPr>
        <w:autoSpaceDN w:val="0"/>
        <w:spacing w:line="600" w:lineRule="exact"/>
        <w:ind w:firstLineChars="200" w:firstLine="600"/>
        <w:rPr>
          <w:rFonts w:eastAsia="仿宋_GB2312"/>
          <w:sz w:val="30"/>
          <w:szCs w:val="30"/>
        </w:rPr>
      </w:pPr>
      <w:r>
        <w:rPr>
          <w:rFonts w:eastAsia="仿宋_GB2312"/>
          <w:sz w:val="30"/>
          <w:szCs w:val="30"/>
        </w:rPr>
        <w:t xml:space="preserve">1. </w:t>
      </w:r>
      <w:r>
        <w:rPr>
          <w:rFonts w:eastAsia="仿宋_GB2312" w:cs="仿宋_GB2312" w:hint="eastAsia"/>
          <w:sz w:val="30"/>
          <w:szCs w:val="30"/>
        </w:rPr>
        <w:t>脑脊液正常者。</w:t>
      </w:r>
    </w:p>
    <w:p w:rsidR="00255209" w:rsidRDefault="00255209" w:rsidP="00255209">
      <w:pPr>
        <w:autoSpaceDN w:val="0"/>
        <w:spacing w:line="600" w:lineRule="exact"/>
        <w:ind w:firstLineChars="200" w:firstLine="600"/>
        <w:rPr>
          <w:rFonts w:eastAsia="仿宋_GB2312"/>
          <w:sz w:val="30"/>
          <w:szCs w:val="30"/>
        </w:rPr>
      </w:pPr>
      <w:r>
        <w:rPr>
          <w:rFonts w:eastAsia="仿宋_GB2312" w:cs="仿宋_GB2312" w:hint="eastAsia"/>
          <w:sz w:val="30"/>
          <w:szCs w:val="30"/>
        </w:rPr>
        <w:t>苄星青霉素</w:t>
      </w:r>
      <w:r>
        <w:rPr>
          <w:rFonts w:eastAsia="仿宋_GB2312"/>
          <w:sz w:val="30"/>
          <w:szCs w:val="30"/>
        </w:rPr>
        <w:t>G</w:t>
      </w:r>
      <w:r>
        <w:rPr>
          <w:rFonts w:eastAsia="仿宋_GB2312" w:cs="仿宋_GB2312" w:hint="eastAsia"/>
          <w:sz w:val="30"/>
          <w:szCs w:val="30"/>
        </w:rPr>
        <w:t>，</w:t>
      </w:r>
      <w:r>
        <w:rPr>
          <w:rFonts w:eastAsia="仿宋_GB2312"/>
          <w:sz w:val="30"/>
          <w:szCs w:val="30"/>
        </w:rPr>
        <w:t>5</w:t>
      </w:r>
      <w:r>
        <w:rPr>
          <w:rFonts w:eastAsia="仿宋_GB2312" w:cs="仿宋_GB2312" w:hint="eastAsia"/>
          <w:sz w:val="30"/>
          <w:szCs w:val="30"/>
        </w:rPr>
        <w:t>万单位</w:t>
      </w:r>
      <w:r>
        <w:rPr>
          <w:rFonts w:eastAsia="仿宋_GB2312"/>
          <w:sz w:val="30"/>
          <w:szCs w:val="30"/>
        </w:rPr>
        <w:t>/</w:t>
      </w:r>
      <w:r>
        <w:rPr>
          <w:rFonts w:eastAsia="仿宋_GB2312" w:cs="仿宋_GB2312" w:hint="eastAsia"/>
          <w:sz w:val="30"/>
          <w:szCs w:val="30"/>
        </w:rPr>
        <w:t>千克体重，</w:t>
      </w:r>
      <w:r>
        <w:rPr>
          <w:rFonts w:eastAsia="仿宋_GB2312"/>
          <w:sz w:val="30"/>
          <w:szCs w:val="30"/>
        </w:rPr>
        <w:t>1</w:t>
      </w:r>
      <w:r>
        <w:rPr>
          <w:rFonts w:eastAsia="仿宋_GB2312" w:cs="仿宋_GB2312" w:hint="eastAsia"/>
          <w:sz w:val="30"/>
          <w:szCs w:val="30"/>
        </w:rPr>
        <w:t>次肌内注射（分两侧臀肌）。</w:t>
      </w:r>
    </w:p>
    <w:p w:rsidR="00255209" w:rsidRDefault="00255209" w:rsidP="00255209">
      <w:pPr>
        <w:autoSpaceDN w:val="0"/>
        <w:spacing w:beforeLines="50" w:line="360" w:lineRule="auto"/>
        <w:jc w:val="center"/>
        <w:rPr>
          <w:rFonts w:eastAsia="仿宋_GB2312"/>
          <w:sz w:val="32"/>
          <w:szCs w:val="32"/>
        </w:rPr>
      </w:pPr>
      <w:r>
        <w:rPr>
          <w:noProof/>
        </w:rPr>
        <w:lastRenderedPageBreak/>
        <w:drawing>
          <wp:inline distT="0" distB="0" distL="0" distR="0">
            <wp:extent cx="5486400" cy="8039100"/>
            <wp:effectExtent l="0" t="0" r="0" b="0"/>
            <wp:docPr id="7" name="图片 7" descr="1321377581441756925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21377581441756925970"/>
                    <pic:cNvPicPr preferRelativeResize="0">
                      <a:picLocks noChangeAspect="1" noChangeArrowheads="1"/>
                    </pic:cNvPicPr>
                  </pic:nvPicPr>
                  <pic:blipFill>
                    <a:blip r:embed="rId11"/>
                    <a:srcRect/>
                    <a:stretch>
                      <a:fillRect/>
                    </a:stretch>
                  </pic:blipFill>
                  <pic:spPr bwMode="auto">
                    <a:xfrm>
                      <a:off x="0" y="0"/>
                      <a:ext cx="5486400" cy="8039100"/>
                    </a:xfrm>
                    <a:prstGeom prst="rect">
                      <a:avLst/>
                    </a:prstGeom>
                    <a:noFill/>
                    <a:ln w="9525">
                      <a:noFill/>
                      <a:miter lim="800000"/>
                      <a:headEnd/>
                      <a:tailEnd/>
                    </a:ln>
                  </pic:spPr>
                </pic:pic>
              </a:graphicData>
            </a:graphic>
          </wp:inline>
        </w:drawing>
      </w:r>
    </w:p>
    <w:p w:rsidR="00255209" w:rsidRDefault="00255209" w:rsidP="00255209">
      <w:pPr>
        <w:autoSpaceDN w:val="0"/>
        <w:spacing w:line="360" w:lineRule="auto"/>
        <w:ind w:leftChars="-1" w:left="732" w:hanging="734"/>
        <w:jc w:val="center"/>
        <w:rPr>
          <w:rFonts w:eastAsia="仿宋_GB2312"/>
          <w:sz w:val="28"/>
          <w:szCs w:val="28"/>
        </w:rPr>
      </w:pPr>
      <w:r>
        <w:rPr>
          <w:rFonts w:eastAsia="仿宋_GB2312" w:cs="仿宋_GB2312" w:hint="eastAsia"/>
          <w:sz w:val="28"/>
          <w:szCs w:val="28"/>
        </w:rPr>
        <w:lastRenderedPageBreak/>
        <w:t>图</w:t>
      </w:r>
      <w:r>
        <w:rPr>
          <w:rFonts w:eastAsia="仿宋_GB2312"/>
          <w:sz w:val="28"/>
          <w:szCs w:val="28"/>
        </w:rPr>
        <w:t xml:space="preserve">8. </w:t>
      </w:r>
      <w:r>
        <w:rPr>
          <w:rFonts w:eastAsia="仿宋_GB2312" w:cs="仿宋_GB2312" w:hint="eastAsia"/>
          <w:sz w:val="28"/>
          <w:szCs w:val="28"/>
        </w:rPr>
        <w:t>梅毒感染孕产妇所生儿童随访及先天梅毒感染状态监测图</w:t>
      </w:r>
    </w:p>
    <w:p w:rsidR="00255209" w:rsidRDefault="00255209" w:rsidP="00255209">
      <w:pPr>
        <w:widowControl/>
        <w:autoSpaceDN w:val="0"/>
        <w:jc w:val="left"/>
        <w:rPr>
          <w:rFonts w:eastAsia="黑体"/>
          <w:sz w:val="28"/>
          <w:szCs w:val="28"/>
        </w:rPr>
      </w:pPr>
      <w:r>
        <w:rPr>
          <w:rFonts w:eastAsia="黑体"/>
          <w:sz w:val="28"/>
          <w:szCs w:val="28"/>
        </w:rPr>
        <w:br w:type="page"/>
      </w:r>
    </w:p>
    <w:p w:rsidR="00255209" w:rsidRDefault="00255209" w:rsidP="00255209">
      <w:pPr>
        <w:autoSpaceDN w:val="0"/>
        <w:spacing w:line="600" w:lineRule="exact"/>
        <w:ind w:firstLineChars="200" w:firstLine="600"/>
        <w:rPr>
          <w:rFonts w:eastAsia="仿宋_GB2312"/>
          <w:sz w:val="30"/>
          <w:szCs w:val="30"/>
        </w:rPr>
      </w:pPr>
      <w:r>
        <w:rPr>
          <w:rFonts w:eastAsia="仿宋_GB2312"/>
          <w:sz w:val="30"/>
          <w:szCs w:val="30"/>
        </w:rPr>
        <w:lastRenderedPageBreak/>
        <w:t xml:space="preserve">2. </w:t>
      </w:r>
      <w:r>
        <w:rPr>
          <w:rFonts w:eastAsia="仿宋_GB2312" w:cs="仿宋_GB2312" w:hint="eastAsia"/>
          <w:sz w:val="30"/>
          <w:szCs w:val="30"/>
        </w:rPr>
        <w:t>脑脊液异常者。</w:t>
      </w:r>
    </w:p>
    <w:p w:rsidR="00255209" w:rsidRDefault="00255209" w:rsidP="00255209">
      <w:pPr>
        <w:autoSpaceDN w:val="0"/>
        <w:spacing w:line="600" w:lineRule="exact"/>
        <w:ind w:firstLineChars="200" w:firstLine="600"/>
        <w:rPr>
          <w:rFonts w:eastAsia="仿宋_GB2312"/>
          <w:sz w:val="30"/>
          <w:szCs w:val="30"/>
        </w:rPr>
      </w:pPr>
      <w:r>
        <w:rPr>
          <w:rFonts w:eastAsia="仿宋_GB2312" w:cs="仿宋_GB2312" w:hint="eastAsia"/>
          <w:sz w:val="30"/>
          <w:szCs w:val="30"/>
        </w:rPr>
        <w:t>可选择以下任意一种药物。</w:t>
      </w:r>
    </w:p>
    <w:p w:rsidR="00255209" w:rsidRDefault="00255209" w:rsidP="00255209">
      <w:pPr>
        <w:autoSpaceDN w:val="0"/>
        <w:spacing w:line="600" w:lineRule="exact"/>
        <w:ind w:firstLineChars="200" w:firstLine="600"/>
        <w:rPr>
          <w:rFonts w:eastAsia="仿宋_GB2312"/>
          <w:sz w:val="30"/>
          <w:szCs w:val="30"/>
        </w:rPr>
      </w:pPr>
      <w:r>
        <w:rPr>
          <w:rFonts w:eastAsia="仿宋_GB2312" w:cs="仿宋_GB2312" w:hint="eastAsia"/>
          <w:sz w:val="30"/>
          <w:szCs w:val="30"/>
        </w:rPr>
        <w:t>（</w:t>
      </w:r>
      <w:r>
        <w:rPr>
          <w:rFonts w:eastAsia="仿宋_GB2312"/>
          <w:sz w:val="30"/>
          <w:szCs w:val="30"/>
        </w:rPr>
        <w:t>1</w:t>
      </w:r>
      <w:r>
        <w:rPr>
          <w:rFonts w:eastAsia="仿宋_GB2312" w:cs="仿宋_GB2312" w:hint="eastAsia"/>
          <w:sz w:val="30"/>
          <w:szCs w:val="30"/>
        </w:rPr>
        <w:t>）水剂青霉素</w:t>
      </w:r>
      <w:r>
        <w:rPr>
          <w:rFonts w:eastAsia="仿宋_GB2312"/>
          <w:sz w:val="30"/>
          <w:szCs w:val="30"/>
        </w:rPr>
        <w:t>G</w:t>
      </w:r>
      <w:r>
        <w:rPr>
          <w:rFonts w:eastAsia="仿宋_GB2312" w:cs="仿宋_GB2312" w:hint="eastAsia"/>
          <w:sz w:val="30"/>
          <w:szCs w:val="30"/>
        </w:rPr>
        <w:t>，每次</w:t>
      </w:r>
      <w:r>
        <w:rPr>
          <w:rFonts w:eastAsia="仿宋_GB2312"/>
          <w:sz w:val="30"/>
          <w:szCs w:val="30"/>
        </w:rPr>
        <w:t>5</w:t>
      </w:r>
      <w:r>
        <w:rPr>
          <w:rFonts w:eastAsia="仿宋_GB2312" w:cs="仿宋_GB2312" w:hint="eastAsia"/>
          <w:sz w:val="30"/>
          <w:szCs w:val="30"/>
        </w:rPr>
        <w:t>万单位</w:t>
      </w:r>
      <w:r>
        <w:rPr>
          <w:rFonts w:eastAsia="仿宋_GB2312"/>
          <w:sz w:val="30"/>
          <w:szCs w:val="30"/>
        </w:rPr>
        <w:t>/</w:t>
      </w:r>
      <w:r>
        <w:rPr>
          <w:rFonts w:eastAsia="仿宋_GB2312" w:cs="仿宋_GB2312" w:hint="eastAsia"/>
          <w:sz w:val="30"/>
          <w:szCs w:val="30"/>
        </w:rPr>
        <w:t>千克体重，每</w:t>
      </w:r>
      <w:r>
        <w:rPr>
          <w:rFonts w:eastAsia="仿宋_GB2312"/>
          <w:sz w:val="30"/>
          <w:szCs w:val="30"/>
        </w:rPr>
        <w:t>8</w:t>
      </w:r>
      <w:r>
        <w:rPr>
          <w:rFonts w:eastAsia="仿宋_GB2312" w:cs="仿宋_GB2312" w:hint="eastAsia"/>
          <w:sz w:val="30"/>
          <w:szCs w:val="30"/>
        </w:rPr>
        <w:t>小时</w:t>
      </w:r>
      <w:r>
        <w:rPr>
          <w:rFonts w:eastAsia="仿宋_GB2312"/>
          <w:sz w:val="30"/>
          <w:szCs w:val="30"/>
        </w:rPr>
        <w:t>1</w:t>
      </w:r>
      <w:r>
        <w:rPr>
          <w:rFonts w:eastAsia="仿宋_GB2312" w:cs="仿宋_GB2312" w:hint="eastAsia"/>
          <w:sz w:val="30"/>
          <w:szCs w:val="30"/>
        </w:rPr>
        <w:t>次（</w:t>
      </w:r>
      <w:r>
        <w:rPr>
          <w:rFonts w:eastAsia="仿宋_GB2312"/>
          <w:sz w:val="30"/>
          <w:szCs w:val="30"/>
        </w:rPr>
        <w:t>7</w:t>
      </w:r>
      <w:r>
        <w:rPr>
          <w:rFonts w:eastAsia="仿宋_GB2312" w:cs="仿宋_GB2312" w:hint="eastAsia"/>
          <w:sz w:val="30"/>
          <w:szCs w:val="30"/>
        </w:rPr>
        <w:t>日内新生儿，每</w:t>
      </w:r>
      <w:r>
        <w:rPr>
          <w:rFonts w:eastAsia="仿宋_GB2312"/>
          <w:sz w:val="30"/>
          <w:szCs w:val="30"/>
        </w:rPr>
        <w:t>12</w:t>
      </w:r>
      <w:r>
        <w:rPr>
          <w:rFonts w:eastAsia="仿宋_GB2312" w:cs="仿宋_GB2312" w:hint="eastAsia"/>
          <w:sz w:val="30"/>
          <w:szCs w:val="30"/>
        </w:rPr>
        <w:t>小时</w:t>
      </w:r>
      <w:r>
        <w:rPr>
          <w:rFonts w:eastAsia="仿宋_GB2312"/>
          <w:sz w:val="30"/>
          <w:szCs w:val="30"/>
        </w:rPr>
        <w:t>1</w:t>
      </w:r>
      <w:r>
        <w:rPr>
          <w:rFonts w:eastAsia="仿宋_GB2312" w:cs="仿宋_GB2312" w:hint="eastAsia"/>
          <w:sz w:val="30"/>
          <w:szCs w:val="30"/>
        </w:rPr>
        <w:t>次），静脉注射，连续</w:t>
      </w:r>
      <w:r>
        <w:rPr>
          <w:rFonts w:eastAsia="仿宋_GB2312"/>
          <w:sz w:val="30"/>
          <w:szCs w:val="30"/>
        </w:rPr>
        <w:t>10~14</w:t>
      </w:r>
      <w:r>
        <w:rPr>
          <w:rFonts w:eastAsia="仿宋_GB2312" w:cs="仿宋_GB2312" w:hint="eastAsia"/>
          <w:sz w:val="30"/>
          <w:szCs w:val="30"/>
        </w:rPr>
        <w:t>日。</w:t>
      </w:r>
    </w:p>
    <w:p w:rsidR="00255209" w:rsidRDefault="00255209" w:rsidP="00255209">
      <w:pPr>
        <w:autoSpaceDN w:val="0"/>
        <w:spacing w:line="600" w:lineRule="exact"/>
        <w:ind w:firstLineChars="200" w:firstLine="600"/>
        <w:rPr>
          <w:rFonts w:eastAsia="仿宋_GB2312"/>
          <w:sz w:val="30"/>
          <w:szCs w:val="30"/>
        </w:rPr>
      </w:pPr>
      <w:r>
        <w:rPr>
          <w:rFonts w:eastAsia="仿宋_GB2312" w:cs="仿宋_GB2312" w:hint="eastAsia"/>
          <w:sz w:val="30"/>
          <w:szCs w:val="30"/>
        </w:rPr>
        <w:t>（</w:t>
      </w:r>
      <w:r>
        <w:rPr>
          <w:rFonts w:eastAsia="仿宋_GB2312"/>
          <w:sz w:val="30"/>
          <w:szCs w:val="30"/>
        </w:rPr>
        <w:t>2</w:t>
      </w:r>
      <w:r>
        <w:rPr>
          <w:rFonts w:eastAsia="仿宋_GB2312" w:cs="仿宋_GB2312" w:hint="eastAsia"/>
          <w:sz w:val="30"/>
          <w:szCs w:val="30"/>
        </w:rPr>
        <w:t>）普鲁卡因青霉素</w:t>
      </w:r>
      <w:r>
        <w:rPr>
          <w:rFonts w:eastAsia="仿宋_GB2312"/>
          <w:sz w:val="30"/>
          <w:szCs w:val="30"/>
        </w:rPr>
        <w:t>G</w:t>
      </w:r>
      <w:r>
        <w:rPr>
          <w:rFonts w:eastAsia="仿宋_GB2312" w:cs="仿宋_GB2312" w:hint="eastAsia"/>
          <w:sz w:val="30"/>
          <w:szCs w:val="30"/>
        </w:rPr>
        <w:t>，每次</w:t>
      </w:r>
      <w:r>
        <w:rPr>
          <w:rFonts w:eastAsia="仿宋_GB2312"/>
          <w:sz w:val="30"/>
          <w:szCs w:val="30"/>
        </w:rPr>
        <w:t>5</w:t>
      </w:r>
      <w:r>
        <w:rPr>
          <w:rFonts w:eastAsia="仿宋_GB2312" w:cs="仿宋_GB2312" w:hint="eastAsia"/>
          <w:sz w:val="30"/>
          <w:szCs w:val="30"/>
        </w:rPr>
        <w:t>万单位</w:t>
      </w:r>
      <w:r>
        <w:rPr>
          <w:rFonts w:eastAsia="仿宋_GB2312"/>
          <w:sz w:val="30"/>
          <w:szCs w:val="30"/>
        </w:rPr>
        <w:t>/</w:t>
      </w:r>
      <w:r>
        <w:rPr>
          <w:rFonts w:eastAsia="仿宋_GB2312" w:cs="仿宋_GB2312" w:hint="eastAsia"/>
          <w:sz w:val="30"/>
          <w:szCs w:val="30"/>
        </w:rPr>
        <w:t>千克体重，每日</w:t>
      </w:r>
      <w:r>
        <w:rPr>
          <w:rFonts w:eastAsia="仿宋_GB2312"/>
          <w:sz w:val="30"/>
          <w:szCs w:val="30"/>
        </w:rPr>
        <w:t>1</w:t>
      </w:r>
      <w:r>
        <w:rPr>
          <w:rFonts w:eastAsia="仿宋_GB2312" w:cs="仿宋_GB2312" w:hint="eastAsia"/>
          <w:sz w:val="30"/>
          <w:szCs w:val="30"/>
        </w:rPr>
        <w:t>次，肌内注射，连续</w:t>
      </w:r>
      <w:r>
        <w:rPr>
          <w:rFonts w:eastAsia="仿宋_GB2312"/>
          <w:sz w:val="30"/>
          <w:szCs w:val="30"/>
        </w:rPr>
        <w:t>10~14</w:t>
      </w:r>
      <w:r>
        <w:rPr>
          <w:rFonts w:eastAsia="仿宋_GB2312" w:cs="仿宋_GB2312" w:hint="eastAsia"/>
          <w:sz w:val="30"/>
          <w:szCs w:val="30"/>
        </w:rPr>
        <w:t>日。</w:t>
      </w:r>
    </w:p>
    <w:p w:rsidR="00255209" w:rsidRDefault="00255209" w:rsidP="00255209">
      <w:pPr>
        <w:autoSpaceDN w:val="0"/>
        <w:spacing w:line="600" w:lineRule="exact"/>
        <w:ind w:firstLineChars="200" w:firstLine="600"/>
        <w:rPr>
          <w:rFonts w:eastAsia="仿宋_GB2312"/>
          <w:sz w:val="30"/>
          <w:szCs w:val="30"/>
        </w:rPr>
      </w:pPr>
      <w:r>
        <w:rPr>
          <w:rFonts w:eastAsia="仿宋_GB2312" w:cs="仿宋_GB2312" w:hint="eastAsia"/>
          <w:sz w:val="30"/>
          <w:szCs w:val="30"/>
        </w:rPr>
        <w:t>治疗期间遗漏治疗</w:t>
      </w:r>
      <w:r>
        <w:rPr>
          <w:rFonts w:eastAsia="仿宋_GB2312"/>
          <w:sz w:val="30"/>
          <w:szCs w:val="30"/>
        </w:rPr>
        <w:t>1</w:t>
      </w:r>
      <w:r>
        <w:rPr>
          <w:rFonts w:eastAsia="仿宋_GB2312" w:cs="仿宋_GB2312" w:hint="eastAsia"/>
          <w:sz w:val="30"/>
          <w:szCs w:val="30"/>
        </w:rPr>
        <w:t>日或超过</w:t>
      </w:r>
      <w:r>
        <w:rPr>
          <w:rFonts w:eastAsia="仿宋_GB2312"/>
          <w:sz w:val="30"/>
          <w:szCs w:val="30"/>
        </w:rPr>
        <w:t>1</w:t>
      </w:r>
      <w:r>
        <w:rPr>
          <w:rFonts w:eastAsia="仿宋_GB2312" w:cs="仿宋_GB2312" w:hint="eastAsia"/>
          <w:sz w:val="30"/>
          <w:szCs w:val="30"/>
        </w:rPr>
        <w:t>日，则从再次治疗开始时间起重新计算治疗疗程。</w:t>
      </w:r>
    </w:p>
    <w:p w:rsidR="00255209" w:rsidRDefault="00255209" w:rsidP="00255209">
      <w:pPr>
        <w:autoSpaceDN w:val="0"/>
        <w:spacing w:line="600" w:lineRule="exact"/>
        <w:ind w:firstLineChars="200" w:firstLine="600"/>
        <w:rPr>
          <w:rFonts w:eastAsia="仿宋_GB2312"/>
          <w:sz w:val="30"/>
          <w:szCs w:val="30"/>
        </w:rPr>
      </w:pPr>
      <w:r>
        <w:rPr>
          <w:rFonts w:eastAsia="仿宋_GB2312"/>
          <w:sz w:val="30"/>
          <w:szCs w:val="30"/>
        </w:rPr>
        <w:t xml:space="preserve">3. </w:t>
      </w:r>
      <w:r>
        <w:rPr>
          <w:rFonts w:eastAsia="仿宋_GB2312" w:cs="仿宋_GB2312" w:hint="eastAsia"/>
          <w:sz w:val="30"/>
          <w:szCs w:val="30"/>
        </w:rPr>
        <w:t>如无条件检查脑脊液，按脑脊液异常者治疗。</w:t>
      </w:r>
    </w:p>
    <w:p w:rsidR="00255209" w:rsidRDefault="00255209" w:rsidP="00255209">
      <w:pPr>
        <w:autoSpaceDN w:val="0"/>
        <w:spacing w:line="600" w:lineRule="exact"/>
        <w:ind w:firstLineChars="200" w:firstLine="640"/>
        <w:rPr>
          <w:rFonts w:eastAsia="仿宋_GB2312"/>
          <w:sz w:val="32"/>
          <w:szCs w:val="32"/>
        </w:rPr>
      </w:pPr>
    </w:p>
    <w:p w:rsidR="00255209" w:rsidRDefault="00255209" w:rsidP="00255209">
      <w:pPr>
        <w:widowControl/>
        <w:jc w:val="left"/>
        <w:rPr>
          <w:rFonts w:ascii="宋体" w:hAnsi="宋体" w:cs="宋体"/>
          <w:kern w:val="0"/>
          <w:sz w:val="24"/>
          <w:szCs w:val="24"/>
        </w:rPr>
        <w:sectPr w:rsidR="00255209">
          <w:pgSz w:w="12240" w:h="15840"/>
          <w:pgMar w:top="1440" w:right="1800" w:bottom="1440" w:left="1800" w:header="720" w:footer="720" w:gutter="0"/>
          <w:cols w:space="720"/>
        </w:sectPr>
      </w:pPr>
    </w:p>
    <w:p w:rsidR="00255209" w:rsidRDefault="00255209" w:rsidP="00255209">
      <w:pPr>
        <w:autoSpaceDN w:val="0"/>
        <w:spacing w:line="360" w:lineRule="auto"/>
        <w:rPr>
          <w:rFonts w:ascii="黑体" w:eastAsia="黑体" w:hAnsi="黑体" w:cs="黑体"/>
          <w:sz w:val="30"/>
          <w:szCs w:val="30"/>
        </w:rPr>
      </w:pPr>
      <w:r>
        <w:rPr>
          <w:rFonts w:ascii="黑体" w:eastAsia="黑体" w:hAnsi="黑体" w:cs="黑体" w:hint="eastAsia"/>
          <w:sz w:val="30"/>
          <w:szCs w:val="30"/>
        </w:rPr>
        <w:lastRenderedPageBreak/>
        <w:t>附件5</w:t>
      </w:r>
    </w:p>
    <w:p w:rsidR="00255209" w:rsidRDefault="00255209" w:rsidP="00255209">
      <w:pPr>
        <w:autoSpaceDN w:val="0"/>
        <w:spacing w:line="360" w:lineRule="auto"/>
        <w:rPr>
          <w:rFonts w:ascii="黑体" w:eastAsia="黑体" w:hAnsi="黑体" w:cs="黑体" w:hint="eastAsia"/>
          <w:sz w:val="28"/>
          <w:szCs w:val="28"/>
        </w:rPr>
      </w:pPr>
    </w:p>
    <w:p w:rsidR="00255209" w:rsidRDefault="00255209" w:rsidP="00255209">
      <w:pPr>
        <w:autoSpaceDN w:val="0"/>
        <w:spacing w:line="360" w:lineRule="auto"/>
        <w:jc w:val="center"/>
        <w:rPr>
          <w:rFonts w:hint="eastAsia"/>
          <w:b/>
          <w:bCs/>
          <w:sz w:val="40"/>
          <w:szCs w:val="40"/>
        </w:rPr>
      </w:pPr>
      <w:r>
        <w:rPr>
          <w:rFonts w:hAnsi="宋体" w:cs="宋体" w:hint="eastAsia"/>
          <w:b/>
          <w:bCs/>
          <w:sz w:val="40"/>
          <w:szCs w:val="40"/>
        </w:rPr>
        <w:t>预防乙肝母婴传播干预服务技术要点</w:t>
      </w:r>
    </w:p>
    <w:p w:rsidR="00255209" w:rsidRDefault="00255209" w:rsidP="00255209">
      <w:pPr>
        <w:autoSpaceDN w:val="0"/>
        <w:spacing w:line="360" w:lineRule="auto"/>
        <w:ind w:leftChars="-1" w:left="732" w:hanging="734"/>
        <w:jc w:val="center"/>
        <w:rPr>
          <w:rFonts w:eastAsia="仿宋_GB2312"/>
          <w:sz w:val="32"/>
          <w:szCs w:val="32"/>
        </w:rPr>
      </w:pPr>
    </w:p>
    <w:p w:rsidR="00255209" w:rsidRDefault="00255209" w:rsidP="00255209">
      <w:pPr>
        <w:autoSpaceDN w:val="0"/>
        <w:spacing w:line="360" w:lineRule="auto"/>
        <w:ind w:leftChars="49" w:left="103" w:firstLineChars="200" w:firstLine="600"/>
        <w:jc w:val="left"/>
        <w:rPr>
          <w:rFonts w:eastAsia="黑体"/>
          <w:sz w:val="30"/>
          <w:szCs w:val="30"/>
        </w:rPr>
      </w:pPr>
      <w:r>
        <w:rPr>
          <w:rFonts w:eastAsia="黑体" w:hAnsi="黑体" w:cs="黑体" w:hint="eastAsia"/>
          <w:sz w:val="30"/>
          <w:szCs w:val="30"/>
        </w:rPr>
        <w:t>一、乙肝感染孕产妇干预</w:t>
      </w:r>
    </w:p>
    <w:p w:rsidR="00255209" w:rsidRDefault="00255209" w:rsidP="00255209">
      <w:pPr>
        <w:pStyle w:val="a3"/>
        <w:tabs>
          <w:tab w:val="left" w:pos="540"/>
        </w:tabs>
        <w:autoSpaceDN w:val="0"/>
        <w:spacing w:line="360" w:lineRule="auto"/>
        <w:ind w:firstLine="600"/>
        <w:rPr>
          <w:color w:val="auto"/>
          <w:sz w:val="30"/>
          <w:szCs w:val="30"/>
        </w:rPr>
      </w:pPr>
      <w:r>
        <w:rPr>
          <w:rFonts w:hint="eastAsia"/>
          <w:color w:val="auto"/>
          <w:sz w:val="30"/>
          <w:szCs w:val="30"/>
        </w:rPr>
        <w:t>为乙肝病毒表面抗原阳性的感染孕产妇提供乙肝病毒感染血清学标志物（两对半）和肝功能检测，有条件的地区可进行乙肝病毒载量（HBV DNA）检测，必要时转介至传染病专科接受相应的诊疗服务。孕产妇注射乙肝免疫球蛋白没有预防母婴传播作用。</w:t>
      </w:r>
    </w:p>
    <w:p w:rsidR="00255209" w:rsidRDefault="00255209" w:rsidP="00255209">
      <w:pPr>
        <w:autoSpaceDN w:val="0"/>
        <w:spacing w:line="360" w:lineRule="auto"/>
        <w:ind w:leftChars="49" w:left="103" w:firstLineChars="200" w:firstLine="600"/>
        <w:jc w:val="left"/>
        <w:rPr>
          <w:rFonts w:eastAsia="黑体" w:hint="eastAsia"/>
          <w:sz w:val="30"/>
          <w:szCs w:val="30"/>
        </w:rPr>
      </w:pPr>
      <w:r>
        <w:rPr>
          <w:rFonts w:eastAsia="黑体" w:hAnsi="黑体" w:cs="黑体" w:hint="eastAsia"/>
          <w:sz w:val="30"/>
          <w:szCs w:val="30"/>
        </w:rPr>
        <w:t>二、乙肝感染孕产妇所生儿童干预</w:t>
      </w:r>
    </w:p>
    <w:p w:rsidR="00255209" w:rsidRDefault="00255209" w:rsidP="00255209">
      <w:pPr>
        <w:pStyle w:val="a3"/>
        <w:tabs>
          <w:tab w:val="left" w:pos="540"/>
        </w:tabs>
        <w:autoSpaceDN w:val="0"/>
        <w:spacing w:line="360" w:lineRule="auto"/>
        <w:ind w:firstLine="600"/>
        <w:rPr>
          <w:rFonts w:ascii="楷体_GB2312" w:eastAsia="楷体_GB2312"/>
          <w:color w:val="auto"/>
          <w:sz w:val="30"/>
          <w:szCs w:val="30"/>
        </w:rPr>
      </w:pPr>
      <w:r>
        <w:rPr>
          <w:rFonts w:ascii="楷体_GB2312" w:eastAsia="楷体_GB2312" w:cs="楷体_GB2312" w:hint="eastAsia"/>
          <w:color w:val="auto"/>
          <w:sz w:val="30"/>
          <w:szCs w:val="30"/>
        </w:rPr>
        <w:t>（一）乙肝免疫球蛋白注射。</w:t>
      </w:r>
    </w:p>
    <w:p w:rsidR="00255209" w:rsidRDefault="00255209" w:rsidP="00255209">
      <w:pPr>
        <w:pStyle w:val="a3"/>
        <w:tabs>
          <w:tab w:val="left" w:pos="540"/>
        </w:tabs>
        <w:autoSpaceDN w:val="0"/>
        <w:spacing w:line="360" w:lineRule="auto"/>
        <w:ind w:firstLine="600"/>
        <w:rPr>
          <w:rFonts w:ascii="Times New Roman" w:hAnsi="Times New Roman" w:cs="Times New Roman" w:hint="eastAsia"/>
          <w:color w:val="auto"/>
          <w:sz w:val="30"/>
          <w:szCs w:val="30"/>
        </w:rPr>
      </w:pPr>
      <w:r>
        <w:rPr>
          <w:rFonts w:ascii="Times New Roman" w:hint="eastAsia"/>
          <w:color w:val="auto"/>
          <w:sz w:val="30"/>
          <w:szCs w:val="30"/>
        </w:rPr>
        <w:t>所有乙肝病毒表面抗原阳性孕产妇所生新生儿，均应于出生后</w:t>
      </w:r>
      <w:r>
        <w:rPr>
          <w:rFonts w:ascii="Times New Roman" w:hAnsi="Times New Roman" w:cs="Times New Roman"/>
          <w:color w:val="auto"/>
          <w:sz w:val="30"/>
          <w:szCs w:val="30"/>
        </w:rPr>
        <w:t>24</w:t>
      </w:r>
      <w:r>
        <w:rPr>
          <w:rFonts w:ascii="Times New Roman" w:hint="eastAsia"/>
          <w:color w:val="auto"/>
          <w:sz w:val="30"/>
          <w:szCs w:val="30"/>
        </w:rPr>
        <w:t>小时内（最好是</w:t>
      </w:r>
      <w:r>
        <w:rPr>
          <w:rFonts w:ascii="Times New Roman" w:hAnsi="Times New Roman" w:cs="Times New Roman"/>
          <w:color w:val="auto"/>
          <w:sz w:val="30"/>
          <w:szCs w:val="30"/>
        </w:rPr>
        <w:t>12</w:t>
      </w:r>
      <w:r>
        <w:rPr>
          <w:rFonts w:ascii="Times New Roman" w:hint="eastAsia"/>
          <w:color w:val="auto"/>
          <w:sz w:val="30"/>
          <w:szCs w:val="30"/>
        </w:rPr>
        <w:t>小时内，越早越好）注射乙肝免疫球蛋白</w:t>
      </w:r>
      <w:r>
        <w:rPr>
          <w:rFonts w:ascii="Times New Roman" w:hAnsi="Times New Roman" w:cs="Times New Roman"/>
          <w:color w:val="auto"/>
          <w:sz w:val="30"/>
          <w:szCs w:val="30"/>
        </w:rPr>
        <w:t>100</w:t>
      </w:r>
      <w:r>
        <w:rPr>
          <w:rFonts w:ascii="Times New Roman" w:hint="eastAsia"/>
          <w:color w:val="auto"/>
          <w:sz w:val="30"/>
          <w:szCs w:val="30"/>
        </w:rPr>
        <w:t>国际单位。注射方法为肌内注射。注意必须与乙肝疫苗的注射部位不同，也不可与乙肝疫苗吸入同一注射器内注射。</w:t>
      </w:r>
    </w:p>
    <w:p w:rsidR="00255209" w:rsidRDefault="00255209" w:rsidP="00255209">
      <w:pPr>
        <w:pStyle w:val="a3"/>
        <w:tabs>
          <w:tab w:val="left" w:pos="540"/>
        </w:tabs>
        <w:autoSpaceDN w:val="0"/>
        <w:spacing w:line="360" w:lineRule="auto"/>
        <w:ind w:firstLine="600"/>
        <w:rPr>
          <w:rFonts w:ascii="楷体_GB2312" w:eastAsia="楷体_GB2312"/>
          <w:color w:val="auto"/>
          <w:sz w:val="30"/>
          <w:szCs w:val="30"/>
        </w:rPr>
      </w:pPr>
      <w:r>
        <w:rPr>
          <w:rFonts w:ascii="楷体_GB2312" w:eastAsia="楷体_GB2312" w:cs="楷体_GB2312" w:hint="eastAsia"/>
          <w:color w:val="auto"/>
          <w:sz w:val="30"/>
          <w:szCs w:val="30"/>
        </w:rPr>
        <w:t>（二）乙肝疫苗接种。</w:t>
      </w:r>
    </w:p>
    <w:p w:rsidR="00255209" w:rsidRDefault="00255209" w:rsidP="00255209">
      <w:pPr>
        <w:pStyle w:val="a3"/>
        <w:tabs>
          <w:tab w:val="left" w:pos="540"/>
        </w:tabs>
        <w:autoSpaceDN w:val="0"/>
        <w:spacing w:line="360" w:lineRule="auto"/>
        <w:ind w:firstLine="600"/>
        <w:rPr>
          <w:rFonts w:ascii="Times New Roman" w:hAnsi="Times New Roman" w:cs="Times New Roman" w:hint="eastAsia"/>
          <w:color w:val="auto"/>
          <w:sz w:val="30"/>
          <w:szCs w:val="30"/>
        </w:rPr>
      </w:pPr>
      <w:r>
        <w:rPr>
          <w:rFonts w:ascii="Times New Roman" w:hint="eastAsia"/>
          <w:color w:val="auto"/>
          <w:sz w:val="30"/>
          <w:szCs w:val="30"/>
        </w:rPr>
        <w:t>所有乙肝病毒表面抗原阳性孕产妇所生新生儿，均应按照《预防接种规范》中新生儿乙肝疫苗免疫程序，完成</w:t>
      </w:r>
      <w:r>
        <w:rPr>
          <w:rFonts w:ascii="Times New Roman" w:hAnsi="Times New Roman" w:cs="Times New Roman"/>
          <w:color w:val="auto"/>
          <w:sz w:val="30"/>
          <w:szCs w:val="30"/>
        </w:rPr>
        <w:t>3</w:t>
      </w:r>
      <w:r>
        <w:rPr>
          <w:rFonts w:ascii="Times New Roman" w:hint="eastAsia"/>
          <w:color w:val="auto"/>
          <w:sz w:val="30"/>
          <w:szCs w:val="30"/>
        </w:rPr>
        <w:t>剂次乙肝疫苗接种。有条件的地区，在完成第</w:t>
      </w:r>
      <w:r>
        <w:rPr>
          <w:rFonts w:ascii="Times New Roman" w:hAnsi="Times New Roman" w:cs="Times New Roman"/>
          <w:color w:val="auto"/>
          <w:sz w:val="30"/>
          <w:szCs w:val="30"/>
        </w:rPr>
        <w:t>3</w:t>
      </w:r>
      <w:r>
        <w:rPr>
          <w:rFonts w:ascii="Times New Roman" w:hint="eastAsia"/>
          <w:color w:val="auto"/>
          <w:sz w:val="30"/>
          <w:szCs w:val="30"/>
        </w:rPr>
        <w:t>剂次乙肝疫苗接种后</w:t>
      </w:r>
      <w:r>
        <w:rPr>
          <w:rFonts w:ascii="Times New Roman" w:hAnsi="Times New Roman" w:cs="Times New Roman"/>
          <w:color w:val="auto"/>
          <w:sz w:val="30"/>
          <w:szCs w:val="30"/>
        </w:rPr>
        <w:t>1~6</w:t>
      </w:r>
      <w:r>
        <w:rPr>
          <w:rFonts w:ascii="Times New Roman" w:hint="eastAsia"/>
          <w:color w:val="auto"/>
          <w:sz w:val="30"/>
          <w:szCs w:val="30"/>
        </w:rPr>
        <w:t>个月，即儿童</w:t>
      </w:r>
      <w:r>
        <w:rPr>
          <w:rFonts w:ascii="Times New Roman" w:hAnsi="Times New Roman" w:cs="Times New Roman"/>
          <w:color w:val="auto"/>
          <w:sz w:val="30"/>
          <w:szCs w:val="30"/>
        </w:rPr>
        <w:t>7</w:t>
      </w:r>
      <w:r>
        <w:rPr>
          <w:rFonts w:ascii="Times New Roman" w:hint="eastAsia"/>
          <w:color w:val="auto"/>
          <w:sz w:val="30"/>
          <w:szCs w:val="30"/>
        </w:rPr>
        <w:t>月龄至</w:t>
      </w:r>
      <w:r>
        <w:rPr>
          <w:rFonts w:ascii="Times New Roman" w:hAnsi="Times New Roman" w:cs="Times New Roman"/>
          <w:color w:val="auto"/>
          <w:sz w:val="30"/>
          <w:szCs w:val="30"/>
        </w:rPr>
        <w:t>1</w:t>
      </w:r>
      <w:r>
        <w:rPr>
          <w:rFonts w:ascii="Times New Roman" w:hint="eastAsia"/>
          <w:color w:val="auto"/>
          <w:sz w:val="30"/>
          <w:szCs w:val="30"/>
        </w:rPr>
        <w:t>周岁期间，可进行乙肝病毒感染血清学标志物（两对半）检测，判断免疫效果。</w:t>
      </w:r>
    </w:p>
    <w:p w:rsidR="00255209" w:rsidRDefault="00255209" w:rsidP="00255209">
      <w:pPr>
        <w:widowControl/>
        <w:jc w:val="left"/>
        <w:rPr>
          <w:rFonts w:ascii="宋体" w:hAnsi="宋体" w:cs="宋体"/>
          <w:kern w:val="0"/>
          <w:sz w:val="24"/>
          <w:szCs w:val="24"/>
        </w:rPr>
        <w:sectPr w:rsidR="00255209">
          <w:pgSz w:w="12240" w:h="15840"/>
          <w:pgMar w:top="1440" w:right="1800" w:bottom="1440" w:left="1800" w:header="720" w:footer="720" w:gutter="0"/>
          <w:cols w:space="720"/>
        </w:sectPr>
      </w:pPr>
    </w:p>
    <w:p w:rsidR="00255209" w:rsidRDefault="00255209" w:rsidP="00255209">
      <w:pPr>
        <w:autoSpaceDN w:val="0"/>
        <w:spacing w:line="360" w:lineRule="auto"/>
        <w:rPr>
          <w:rFonts w:eastAsia="方正黑体简体"/>
          <w:sz w:val="30"/>
          <w:szCs w:val="30"/>
        </w:rPr>
      </w:pPr>
      <w:r>
        <w:rPr>
          <w:rFonts w:eastAsia="方正黑体简体"/>
          <w:sz w:val="30"/>
          <w:szCs w:val="30"/>
        </w:rPr>
        <w:lastRenderedPageBreak/>
        <w:t>附件</w:t>
      </w:r>
      <w:r>
        <w:rPr>
          <w:rFonts w:eastAsia="方正黑体简体"/>
          <w:sz w:val="30"/>
          <w:szCs w:val="30"/>
        </w:rPr>
        <w:t>6</w:t>
      </w:r>
    </w:p>
    <w:p w:rsidR="00255209" w:rsidRDefault="00255209" w:rsidP="00255209">
      <w:pPr>
        <w:keepNext/>
        <w:keepLines/>
        <w:autoSpaceDN w:val="0"/>
        <w:jc w:val="center"/>
        <w:outlineLvl w:val="2"/>
        <w:rPr>
          <w:b/>
          <w:bCs/>
          <w:sz w:val="44"/>
          <w:szCs w:val="44"/>
        </w:rPr>
      </w:pPr>
      <w:r>
        <w:rPr>
          <w:rFonts w:hAnsi="宋体" w:cs="宋体" w:hint="eastAsia"/>
          <w:b/>
          <w:bCs/>
          <w:sz w:val="44"/>
          <w:szCs w:val="44"/>
        </w:rPr>
        <w:t>预防艾滋病、梅毒和乙肝母婴传播相关报表上报流程及要求</w:t>
      </w:r>
    </w:p>
    <w:p w:rsidR="00255209" w:rsidRDefault="00255209" w:rsidP="00255209">
      <w:pPr>
        <w:tabs>
          <w:tab w:val="left" w:pos="735"/>
        </w:tabs>
        <w:autoSpaceDN w:val="0"/>
        <w:spacing w:line="520" w:lineRule="exact"/>
        <w:ind w:firstLineChars="250" w:firstLine="525"/>
        <w:rPr>
          <w:rFonts w:eastAsia="黑体"/>
          <w:sz w:val="32"/>
          <w:szCs w:val="32"/>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427355</wp:posOffset>
            </wp:positionV>
            <wp:extent cx="8912860" cy="4579620"/>
            <wp:effectExtent l="19050" t="0" r="2540" b="0"/>
            <wp:wrapTopAndBottom/>
            <wp:docPr id="29" name="图片 29" descr="上报流程图2015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上报流程图20150117"/>
                    <pic:cNvPicPr preferRelativeResize="0">
                      <a:picLocks noChangeAspect="1" noChangeArrowheads="1"/>
                    </pic:cNvPicPr>
                  </pic:nvPicPr>
                  <pic:blipFill>
                    <a:blip r:embed="rId12"/>
                    <a:srcRect/>
                    <a:stretch>
                      <a:fillRect/>
                    </a:stretch>
                  </pic:blipFill>
                  <pic:spPr bwMode="auto">
                    <a:xfrm>
                      <a:off x="0" y="0"/>
                      <a:ext cx="8912860" cy="4579620"/>
                    </a:xfrm>
                    <a:prstGeom prst="rect">
                      <a:avLst/>
                    </a:prstGeom>
                    <a:noFill/>
                    <a:ln>
                      <a:noFill/>
                    </a:ln>
                  </pic:spPr>
                </pic:pic>
              </a:graphicData>
            </a:graphic>
          </wp:anchor>
        </w:drawing>
      </w:r>
      <w:r>
        <w:rPr>
          <w:rFonts w:eastAsia="黑体" w:hAnsi="黑体" w:cs="黑体" w:hint="eastAsia"/>
          <w:sz w:val="32"/>
          <w:szCs w:val="32"/>
        </w:rPr>
        <w:t>一、预防艾滋病、梅毒和乙肝母婴传播相关报表上报流程</w:t>
      </w:r>
    </w:p>
    <w:p w:rsidR="00255209" w:rsidRDefault="00255209" w:rsidP="00255209">
      <w:pPr>
        <w:widowControl/>
        <w:jc w:val="left"/>
        <w:rPr>
          <w:rFonts w:ascii="宋体" w:hAnsi="宋体" w:cs="宋体"/>
          <w:kern w:val="0"/>
          <w:sz w:val="24"/>
          <w:szCs w:val="24"/>
        </w:rPr>
        <w:sectPr w:rsidR="00255209">
          <w:pgSz w:w="12240" w:h="15840"/>
          <w:pgMar w:top="1440" w:right="1800" w:bottom="1440" w:left="1800" w:header="720" w:footer="720" w:gutter="0"/>
          <w:cols w:space="720"/>
        </w:sectPr>
      </w:pPr>
    </w:p>
    <w:p w:rsidR="00255209" w:rsidRDefault="00255209" w:rsidP="00255209">
      <w:pPr>
        <w:autoSpaceDN w:val="0"/>
        <w:spacing w:line="336" w:lineRule="auto"/>
        <w:ind w:firstLineChars="200" w:firstLine="584"/>
        <w:rPr>
          <w:rFonts w:ascii="方正黑体简体" w:eastAsia="方正黑体简体"/>
          <w:spacing w:val="-4"/>
          <w:sz w:val="30"/>
          <w:szCs w:val="30"/>
        </w:rPr>
      </w:pPr>
      <w:r>
        <w:rPr>
          <w:rFonts w:ascii="方正黑体简体" w:eastAsia="方正黑体简体" w:cs="黑体" w:hint="eastAsia"/>
          <w:spacing w:val="-4"/>
          <w:sz w:val="30"/>
          <w:szCs w:val="30"/>
        </w:rPr>
        <w:lastRenderedPageBreak/>
        <w:t>二、预防艾滋病、梅毒和乙肝母婴传播相关报表上报时限及要求</w:t>
      </w:r>
    </w:p>
    <w:p w:rsidR="00255209" w:rsidRDefault="00255209" w:rsidP="00255209">
      <w:pPr>
        <w:autoSpaceDN w:val="0"/>
        <w:spacing w:line="336" w:lineRule="auto"/>
        <w:ind w:firstLine="564"/>
        <w:rPr>
          <w:rFonts w:eastAsia="楷体_GB2312" w:hint="eastAsia"/>
          <w:sz w:val="30"/>
          <w:szCs w:val="30"/>
        </w:rPr>
      </w:pPr>
      <w:r>
        <w:rPr>
          <w:rFonts w:eastAsia="楷体_GB2312" w:cs="楷体_GB2312" w:hint="eastAsia"/>
          <w:sz w:val="30"/>
          <w:szCs w:val="30"/>
        </w:rPr>
        <w:t>（一）预防艾滋病、梅毒和乙肝母婴传播工作月报表（表</w:t>
      </w:r>
      <w:r>
        <w:rPr>
          <w:rFonts w:eastAsia="楷体_GB2312"/>
          <w:sz w:val="30"/>
          <w:szCs w:val="30"/>
        </w:rPr>
        <w:t>1</w:t>
      </w:r>
      <w:r>
        <w:rPr>
          <w:rFonts w:eastAsia="楷体_GB2312" w:cs="楷体_GB2312" w:hint="eastAsia"/>
          <w:sz w:val="30"/>
          <w:szCs w:val="30"/>
        </w:rPr>
        <w:t>、表</w:t>
      </w:r>
      <w:r>
        <w:rPr>
          <w:rFonts w:eastAsia="楷体_GB2312"/>
          <w:sz w:val="30"/>
          <w:szCs w:val="30"/>
        </w:rPr>
        <w:t>1-</w:t>
      </w:r>
      <w:r>
        <w:rPr>
          <w:rFonts w:ascii="宋体" w:hAnsi="宋体" w:cs="宋体" w:hint="eastAsia"/>
          <w:sz w:val="30"/>
          <w:szCs w:val="30"/>
        </w:rPr>
        <w:t>Ⅰ</w:t>
      </w:r>
      <w:r>
        <w:rPr>
          <w:rFonts w:eastAsia="楷体_GB2312" w:cs="楷体_GB2312" w:hint="eastAsia"/>
          <w:sz w:val="30"/>
          <w:szCs w:val="30"/>
        </w:rPr>
        <w:t>、表</w:t>
      </w:r>
      <w:r>
        <w:rPr>
          <w:rFonts w:eastAsia="楷体_GB2312"/>
          <w:sz w:val="30"/>
          <w:szCs w:val="30"/>
        </w:rPr>
        <w:t>1-</w:t>
      </w:r>
      <w:r>
        <w:rPr>
          <w:rFonts w:ascii="宋体" w:hAnsi="宋体" w:cs="宋体" w:hint="eastAsia"/>
          <w:sz w:val="30"/>
          <w:szCs w:val="30"/>
        </w:rPr>
        <w:t>Ⅱ</w:t>
      </w:r>
      <w:r>
        <w:rPr>
          <w:rFonts w:eastAsia="楷体_GB2312" w:cs="楷体_GB2312" w:hint="eastAsia"/>
          <w:sz w:val="30"/>
          <w:szCs w:val="30"/>
        </w:rPr>
        <w:t>、表</w:t>
      </w:r>
      <w:r>
        <w:rPr>
          <w:rFonts w:eastAsia="楷体_GB2312"/>
          <w:sz w:val="30"/>
          <w:szCs w:val="30"/>
        </w:rPr>
        <w:t>1-</w:t>
      </w:r>
      <w:r>
        <w:rPr>
          <w:rFonts w:ascii="宋体" w:hAnsi="宋体" w:cs="宋体" w:hint="eastAsia"/>
          <w:sz w:val="30"/>
          <w:szCs w:val="30"/>
        </w:rPr>
        <w:t>Ⅲ</w:t>
      </w:r>
      <w:r>
        <w:rPr>
          <w:rFonts w:eastAsia="楷体_GB2312" w:cs="楷体_GB2312" w:hint="eastAsia"/>
          <w:sz w:val="30"/>
          <w:szCs w:val="30"/>
        </w:rPr>
        <w:t>，表</w:t>
      </w:r>
      <w:r>
        <w:rPr>
          <w:rFonts w:eastAsia="楷体_GB2312"/>
          <w:sz w:val="30"/>
          <w:szCs w:val="30"/>
        </w:rPr>
        <w:t>2</w:t>
      </w:r>
      <w:r>
        <w:rPr>
          <w:rFonts w:eastAsia="楷体_GB2312" w:cs="楷体_GB2312" w:hint="eastAsia"/>
          <w:sz w:val="30"/>
          <w:szCs w:val="30"/>
        </w:rPr>
        <w:t>、表</w:t>
      </w:r>
      <w:r>
        <w:rPr>
          <w:rFonts w:eastAsia="楷体_GB2312"/>
          <w:sz w:val="30"/>
          <w:szCs w:val="30"/>
        </w:rPr>
        <w:t>2-</w:t>
      </w:r>
      <w:r>
        <w:rPr>
          <w:rFonts w:ascii="宋体" w:hAnsi="宋体" w:cs="宋体" w:hint="eastAsia"/>
          <w:sz w:val="30"/>
          <w:szCs w:val="30"/>
        </w:rPr>
        <w:t>Ⅰ</w:t>
      </w:r>
      <w:r>
        <w:rPr>
          <w:rFonts w:eastAsia="楷体_GB2312" w:cs="楷体_GB2312" w:hint="eastAsia"/>
          <w:sz w:val="30"/>
          <w:szCs w:val="30"/>
        </w:rPr>
        <w:t>、表</w:t>
      </w:r>
      <w:r>
        <w:rPr>
          <w:rFonts w:eastAsia="楷体_GB2312"/>
          <w:sz w:val="30"/>
          <w:szCs w:val="30"/>
        </w:rPr>
        <w:t xml:space="preserve"> 2-</w:t>
      </w:r>
      <w:r>
        <w:rPr>
          <w:rFonts w:ascii="宋体" w:hAnsi="宋体" w:cs="宋体" w:hint="eastAsia"/>
          <w:sz w:val="30"/>
          <w:szCs w:val="30"/>
        </w:rPr>
        <w:t>Ⅱ</w:t>
      </w:r>
      <w:r>
        <w:rPr>
          <w:rFonts w:eastAsia="楷体_GB2312" w:cs="楷体_GB2312" w:hint="eastAsia"/>
          <w:sz w:val="30"/>
          <w:szCs w:val="30"/>
        </w:rPr>
        <w:t>）。</w:t>
      </w:r>
    </w:p>
    <w:p w:rsidR="00255209" w:rsidRDefault="00255209" w:rsidP="00255209">
      <w:pPr>
        <w:autoSpaceDN w:val="0"/>
        <w:spacing w:line="336" w:lineRule="auto"/>
        <w:ind w:firstLineChars="200" w:firstLine="600"/>
        <w:rPr>
          <w:rFonts w:eastAsia="仿宋_GB2312"/>
          <w:sz w:val="30"/>
          <w:szCs w:val="30"/>
        </w:rPr>
      </w:pPr>
      <w:r>
        <w:rPr>
          <w:rFonts w:eastAsia="仿宋_GB2312" w:cs="仿宋_GB2312" w:hint="eastAsia"/>
          <w:sz w:val="30"/>
          <w:szCs w:val="30"/>
        </w:rPr>
        <w:t>各级医疗卫生机构应每月初及时将上月预防艾滋病、梅毒和乙肝母婴传播工作报表（本机构填写部分）上报至本辖区的县（市、区）级妇幼保健机构。各级妇幼保健机构负责收集、整理、汇总和审核后，形成“预防艾滋病母婴传播工作月报（汇总）表”（表</w:t>
      </w:r>
      <w:r>
        <w:rPr>
          <w:rFonts w:eastAsia="仿宋_GB2312"/>
          <w:sz w:val="30"/>
          <w:szCs w:val="30"/>
        </w:rPr>
        <w:t>1</w:t>
      </w:r>
      <w:r>
        <w:rPr>
          <w:rFonts w:eastAsia="仿宋_GB2312" w:cs="仿宋_GB2312" w:hint="eastAsia"/>
          <w:sz w:val="30"/>
          <w:szCs w:val="30"/>
        </w:rPr>
        <w:t>）及“预防梅毒、乙肝母婴传播工作月报（汇总）表（表</w:t>
      </w:r>
      <w:r>
        <w:rPr>
          <w:rFonts w:eastAsia="仿宋_GB2312"/>
          <w:sz w:val="30"/>
          <w:szCs w:val="30"/>
        </w:rPr>
        <w:t>2</w:t>
      </w:r>
      <w:r>
        <w:rPr>
          <w:rFonts w:eastAsia="仿宋_GB2312" w:cs="仿宋_GB2312" w:hint="eastAsia"/>
          <w:sz w:val="30"/>
          <w:szCs w:val="30"/>
        </w:rPr>
        <w:t>）”，并尽快完成网络报告。各省级妇幼保健机构应于每月</w:t>
      </w:r>
      <w:r>
        <w:rPr>
          <w:rFonts w:eastAsia="仿宋_GB2312"/>
          <w:sz w:val="30"/>
          <w:szCs w:val="30"/>
        </w:rPr>
        <w:t>15</w:t>
      </w:r>
      <w:r>
        <w:rPr>
          <w:rFonts w:eastAsia="仿宋_GB2312" w:cs="仿宋_GB2312" w:hint="eastAsia"/>
          <w:sz w:val="30"/>
          <w:szCs w:val="30"/>
        </w:rPr>
        <w:t>日前完成本省各类预防艾滋病、梅毒和乙肝母婴传播工作月报表的逐级审核、汇总与网络报告，并上报至中国疾病预防控制中心妇幼保健中心。</w:t>
      </w:r>
    </w:p>
    <w:p w:rsidR="00255209" w:rsidRDefault="00255209" w:rsidP="00255209">
      <w:pPr>
        <w:autoSpaceDN w:val="0"/>
        <w:spacing w:line="336" w:lineRule="auto"/>
        <w:ind w:firstLine="564"/>
        <w:rPr>
          <w:rFonts w:eastAsia="楷体_GB2312"/>
          <w:sz w:val="30"/>
          <w:szCs w:val="30"/>
        </w:rPr>
      </w:pPr>
      <w:r>
        <w:rPr>
          <w:rFonts w:eastAsia="楷体_GB2312" w:cs="楷体_GB2312" w:hint="eastAsia"/>
          <w:sz w:val="30"/>
          <w:szCs w:val="30"/>
        </w:rPr>
        <w:t>（二）预防艾滋病、梅毒母婴传播系列个案登记卡。</w:t>
      </w:r>
    </w:p>
    <w:p w:rsidR="00255209" w:rsidRDefault="00255209" w:rsidP="00255209">
      <w:pPr>
        <w:autoSpaceDN w:val="0"/>
        <w:spacing w:line="336" w:lineRule="auto"/>
        <w:ind w:firstLineChars="200" w:firstLine="600"/>
        <w:rPr>
          <w:rFonts w:eastAsia="仿宋_GB2312"/>
          <w:sz w:val="30"/>
          <w:szCs w:val="30"/>
        </w:rPr>
      </w:pPr>
      <w:r>
        <w:rPr>
          <w:rFonts w:eastAsia="仿宋_GB2312" w:cs="仿宋_GB2312" w:hint="eastAsia"/>
          <w:sz w:val="30"/>
          <w:szCs w:val="30"/>
        </w:rPr>
        <w:t>艾滋病感染孕产妇</w:t>
      </w:r>
      <w:r>
        <w:rPr>
          <w:rFonts w:eastAsia="仿宋_GB2312"/>
          <w:sz w:val="30"/>
          <w:szCs w:val="30"/>
        </w:rPr>
        <w:t>/</w:t>
      </w:r>
      <w:r>
        <w:rPr>
          <w:rFonts w:eastAsia="仿宋_GB2312" w:cs="仿宋_GB2312" w:hint="eastAsia"/>
          <w:sz w:val="30"/>
          <w:szCs w:val="30"/>
        </w:rPr>
        <w:t>婚检妇女基本情况登记卡（表</w:t>
      </w:r>
      <w:r>
        <w:rPr>
          <w:rFonts w:eastAsia="仿宋_GB2312"/>
          <w:sz w:val="30"/>
          <w:szCs w:val="30"/>
        </w:rPr>
        <w:t>3-</w:t>
      </w:r>
      <w:r>
        <w:rPr>
          <w:rFonts w:eastAsia="仿宋_GB2312" w:cs="仿宋_GB2312" w:hint="eastAsia"/>
          <w:sz w:val="30"/>
          <w:szCs w:val="30"/>
        </w:rPr>
        <w:t>Ⅰ）应于获得艾滋病感染孕产妇</w:t>
      </w:r>
      <w:r>
        <w:rPr>
          <w:rFonts w:eastAsia="仿宋_GB2312"/>
          <w:sz w:val="30"/>
          <w:szCs w:val="30"/>
        </w:rPr>
        <w:t>/</w:t>
      </w:r>
      <w:r>
        <w:rPr>
          <w:rFonts w:eastAsia="仿宋_GB2312" w:cs="仿宋_GB2312" w:hint="eastAsia"/>
          <w:sz w:val="30"/>
          <w:szCs w:val="30"/>
        </w:rPr>
        <w:t>婚检妇女补充试验阳性结果后</w:t>
      </w:r>
      <w:r>
        <w:rPr>
          <w:rFonts w:eastAsia="仿宋_GB2312"/>
          <w:sz w:val="30"/>
          <w:szCs w:val="30"/>
        </w:rPr>
        <w:t>5</w:t>
      </w:r>
      <w:r>
        <w:rPr>
          <w:rFonts w:eastAsia="仿宋_GB2312" w:cs="仿宋_GB2312" w:hint="eastAsia"/>
          <w:sz w:val="30"/>
          <w:szCs w:val="30"/>
        </w:rPr>
        <w:t>日内填写完成。对既往已确诊感染者，也应在本次了解其感染状态后</w:t>
      </w:r>
      <w:r>
        <w:rPr>
          <w:rFonts w:eastAsia="仿宋_GB2312"/>
          <w:sz w:val="30"/>
          <w:szCs w:val="30"/>
        </w:rPr>
        <w:t>5</w:t>
      </w:r>
      <w:r>
        <w:rPr>
          <w:rFonts w:eastAsia="仿宋_GB2312" w:cs="仿宋_GB2312" w:hint="eastAsia"/>
          <w:sz w:val="30"/>
          <w:szCs w:val="30"/>
        </w:rPr>
        <w:t>日内填写完成。</w:t>
      </w:r>
    </w:p>
    <w:p w:rsidR="00255209" w:rsidRDefault="00255209" w:rsidP="00255209">
      <w:pPr>
        <w:autoSpaceDN w:val="0"/>
        <w:spacing w:line="336" w:lineRule="auto"/>
        <w:ind w:firstLineChars="200" w:firstLine="600"/>
        <w:rPr>
          <w:rFonts w:eastAsia="仿宋_GB2312"/>
          <w:sz w:val="30"/>
          <w:szCs w:val="30"/>
        </w:rPr>
      </w:pPr>
      <w:r>
        <w:rPr>
          <w:rFonts w:eastAsia="仿宋_GB2312" w:cs="仿宋_GB2312" w:hint="eastAsia"/>
          <w:sz w:val="30"/>
          <w:szCs w:val="30"/>
        </w:rPr>
        <w:t>艾滋病感染孕产妇妊娠及所生婴儿登记卡（表</w:t>
      </w:r>
      <w:r>
        <w:rPr>
          <w:rFonts w:eastAsia="仿宋_GB2312"/>
          <w:sz w:val="30"/>
          <w:szCs w:val="30"/>
        </w:rPr>
        <w:t>3-</w:t>
      </w:r>
      <w:r>
        <w:rPr>
          <w:rFonts w:eastAsia="仿宋_GB2312" w:cs="仿宋_GB2312" w:hint="eastAsia"/>
          <w:sz w:val="30"/>
          <w:szCs w:val="30"/>
        </w:rPr>
        <w:t>Ⅱ）应于艾滋病感染孕产妇产褥期（分娩至产后</w:t>
      </w:r>
      <w:r>
        <w:rPr>
          <w:rFonts w:eastAsia="仿宋_GB2312"/>
          <w:sz w:val="30"/>
          <w:szCs w:val="30"/>
        </w:rPr>
        <w:t>42</w:t>
      </w:r>
      <w:r>
        <w:rPr>
          <w:rFonts w:eastAsia="仿宋_GB2312" w:cs="仿宋_GB2312" w:hint="eastAsia"/>
          <w:sz w:val="30"/>
          <w:szCs w:val="30"/>
        </w:rPr>
        <w:t>日）后的</w:t>
      </w:r>
      <w:r>
        <w:rPr>
          <w:rFonts w:eastAsia="仿宋_GB2312"/>
          <w:sz w:val="30"/>
          <w:szCs w:val="30"/>
        </w:rPr>
        <w:t>5</w:t>
      </w:r>
      <w:r>
        <w:rPr>
          <w:rFonts w:eastAsia="仿宋_GB2312" w:cs="仿宋_GB2312" w:hint="eastAsia"/>
          <w:sz w:val="30"/>
          <w:szCs w:val="30"/>
        </w:rPr>
        <w:t>日内填写完成，对发生自然流产、人工终止妊娠、死亡或失访等其他情况的艾滋病感染孕产妇，应在确定其结局后的</w:t>
      </w:r>
      <w:r>
        <w:rPr>
          <w:rFonts w:eastAsia="仿宋_GB2312"/>
          <w:sz w:val="30"/>
          <w:szCs w:val="30"/>
        </w:rPr>
        <w:t>5</w:t>
      </w:r>
      <w:r>
        <w:rPr>
          <w:rFonts w:eastAsia="仿宋_GB2312" w:cs="仿宋_GB2312" w:hint="eastAsia"/>
          <w:sz w:val="30"/>
          <w:szCs w:val="30"/>
        </w:rPr>
        <w:t>日内填写完成。</w:t>
      </w:r>
    </w:p>
    <w:p w:rsidR="00255209" w:rsidRDefault="00255209" w:rsidP="00255209">
      <w:pPr>
        <w:autoSpaceDN w:val="0"/>
        <w:spacing w:line="336" w:lineRule="auto"/>
        <w:ind w:firstLineChars="200" w:firstLine="600"/>
        <w:rPr>
          <w:rFonts w:eastAsia="仿宋_GB2312"/>
          <w:sz w:val="30"/>
          <w:szCs w:val="30"/>
        </w:rPr>
      </w:pPr>
      <w:r>
        <w:rPr>
          <w:rFonts w:eastAsia="仿宋_GB2312" w:cs="仿宋_GB2312" w:hint="eastAsia"/>
          <w:sz w:val="30"/>
          <w:szCs w:val="30"/>
        </w:rPr>
        <w:lastRenderedPageBreak/>
        <w:t>艾滋病感染产妇及所生儿童随访登记卡（表</w:t>
      </w:r>
      <w:r>
        <w:rPr>
          <w:rFonts w:eastAsia="仿宋_GB2312"/>
          <w:sz w:val="30"/>
          <w:szCs w:val="30"/>
        </w:rPr>
        <w:t>3-</w:t>
      </w:r>
      <w:r>
        <w:rPr>
          <w:rFonts w:eastAsia="仿宋_GB2312" w:cs="仿宋_GB2312" w:hint="eastAsia"/>
          <w:sz w:val="30"/>
          <w:szCs w:val="30"/>
        </w:rPr>
        <w:t>Ⅲ）应分别于艾滋病感染产妇所生儿童满</w:t>
      </w:r>
      <w:r>
        <w:rPr>
          <w:rFonts w:eastAsia="仿宋_GB2312"/>
          <w:sz w:val="30"/>
          <w:szCs w:val="30"/>
        </w:rPr>
        <w:t>1</w:t>
      </w:r>
      <w:r>
        <w:rPr>
          <w:rFonts w:eastAsia="仿宋_GB2312" w:cs="仿宋_GB2312" w:hint="eastAsia"/>
          <w:sz w:val="30"/>
          <w:szCs w:val="30"/>
        </w:rPr>
        <w:t>、</w:t>
      </w:r>
      <w:r>
        <w:rPr>
          <w:rFonts w:eastAsia="仿宋_GB2312"/>
          <w:sz w:val="30"/>
          <w:szCs w:val="30"/>
        </w:rPr>
        <w:t>3</w:t>
      </w:r>
      <w:r>
        <w:rPr>
          <w:rFonts w:eastAsia="仿宋_GB2312" w:cs="仿宋_GB2312" w:hint="eastAsia"/>
          <w:sz w:val="30"/>
          <w:szCs w:val="30"/>
        </w:rPr>
        <w:t>、</w:t>
      </w:r>
      <w:r>
        <w:rPr>
          <w:rFonts w:eastAsia="仿宋_GB2312"/>
          <w:sz w:val="30"/>
          <w:szCs w:val="30"/>
        </w:rPr>
        <w:t>6</w:t>
      </w:r>
      <w:r>
        <w:rPr>
          <w:rFonts w:eastAsia="仿宋_GB2312" w:cs="仿宋_GB2312" w:hint="eastAsia"/>
          <w:sz w:val="30"/>
          <w:szCs w:val="30"/>
        </w:rPr>
        <w:t>、</w:t>
      </w:r>
      <w:r>
        <w:rPr>
          <w:rFonts w:eastAsia="仿宋_GB2312"/>
          <w:sz w:val="30"/>
          <w:szCs w:val="30"/>
        </w:rPr>
        <w:t>9</w:t>
      </w:r>
      <w:r>
        <w:rPr>
          <w:rFonts w:eastAsia="仿宋_GB2312" w:cs="仿宋_GB2312" w:hint="eastAsia"/>
          <w:sz w:val="30"/>
          <w:szCs w:val="30"/>
        </w:rPr>
        <w:t>、</w:t>
      </w:r>
      <w:r>
        <w:rPr>
          <w:rFonts w:eastAsia="仿宋_GB2312"/>
          <w:sz w:val="30"/>
          <w:szCs w:val="30"/>
        </w:rPr>
        <w:t>12</w:t>
      </w:r>
      <w:r>
        <w:rPr>
          <w:rFonts w:eastAsia="仿宋_GB2312" w:cs="仿宋_GB2312" w:hint="eastAsia"/>
          <w:sz w:val="30"/>
          <w:szCs w:val="30"/>
        </w:rPr>
        <w:t>、</w:t>
      </w:r>
      <w:r>
        <w:rPr>
          <w:rFonts w:eastAsia="仿宋_GB2312"/>
          <w:sz w:val="30"/>
          <w:szCs w:val="30"/>
        </w:rPr>
        <w:t>18</w:t>
      </w:r>
      <w:r>
        <w:rPr>
          <w:rFonts w:eastAsia="仿宋_GB2312" w:cs="仿宋_GB2312" w:hint="eastAsia"/>
          <w:sz w:val="30"/>
          <w:szCs w:val="30"/>
        </w:rPr>
        <w:t>个月后</w:t>
      </w:r>
      <w:r>
        <w:rPr>
          <w:rFonts w:eastAsia="仿宋_GB2312"/>
          <w:sz w:val="30"/>
          <w:szCs w:val="30"/>
        </w:rPr>
        <w:t xml:space="preserve"> 5</w:t>
      </w:r>
      <w:r>
        <w:rPr>
          <w:rFonts w:eastAsia="仿宋_GB2312" w:cs="仿宋_GB2312" w:hint="eastAsia"/>
          <w:sz w:val="30"/>
          <w:szCs w:val="30"/>
        </w:rPr>
        <w:t>日内填写完成。</w:t>
      </w:r>
    </w:p>
    <w:p w:rsidR="00255209" w:rsidRDefault="00255209" w:rsidP="00255209">
      <w:pPr>
        <w:autoSpaceDN w:val="0"/>
        <w:spacing w:line="336" w:lineRule="auto"/>
        <w:ind w:firstLineChars="200" w:firstLine="600"/>
        <w:rPr>
          <w:rFonts w:eastAsia="仿宋_GB2312"/>
          <w:sz w:val="30"/>
          <w:szCs w:val="30"/>
        </w:rPr>
      </w:pPr>
      <w:r>
        <w:rPr>
          <w:rFonts w:eastAsia="仿宋_GB2312" w:cs="仿宋_GB2312" w:hint="eastAsia"/>
          <w:sz w:val="30"/>
          <w:szCs w:val="30"/>
        </w:rPr>
        <w:t>如艾滋病感染产妇所生儿童已满</w:t>
      </w:r>
      <w:r>
        <w:rPr>
          <w:rFonts w:eastAsia="仿宋_GB2312"/>
          <w:sz w:val="30"/>
          <w:szCs w:val="30"/>
        </w:rPr>
        <w:t>18</w:t>
      </w:r>
      <w:r>
        <w:rPr>
          <w:rFonts w:eastAsia="仿宋_GB2312" w:cs="仿宋_GB2312" w:hint="eastAsia"/>
          <w:sz w:val="30"/>
          <w:szCs w:val="30"/>
        </w:rPr>
        <w:t>月龄，在不了解其最终结局前，应在随后的</w:t>
      </w:r>
      <w:r>
        <w:rPr>
          <w:rFonts w:eastAsia="仿宋_GB2312"/>
          <w:sz w:val="30"/>
          <w:szCs w:val="30"/>
        </w:rPr>
        <w:t>3</w:t>
      </w:r>
      <w:r>
        <w:rPr>
          <w:rFonts w:eastAsia="仿宋_GB2312" w:cs="仿宋_GB2312" w:hint="eastAsia"/>
          <w:sz w:val="30"/>
          <w:szCs w:val="30"/>
        </w:rPr>
        <w:t>个月内连续随访</w:t>
      </w:r>
      <w:r>
        <w:rPr>
          <w:rFonts w:eastAsia="仿宋_GB2312"/>
          <w:sz w:val="30"/>
          <w:szCs w:val="30"/>
        </w:rPr>
        <w:t>3</w:t>
      </w:r>
      <w:r>
        <w:rPr>
          <w:rFonts w:eastAsia="仿宋_GB2312" w:cs="仿宋_GB2312" w:hint="eastAsia"/>
          <w:sz w:val="30"/>
          <w:szCs w:val="30"/>
        </w:rPr>
        <w:t>次，在仍无法得到该儿童的诊断结果及相关信息的情况下，可定义为儿童失访，同时应于最后一次随访后的</w:t>
      </w:r>
      <w:r>
        <w:rPr>
          <w:rFonts w:eastAsia="仿宋_GB2312"/>
          <w:sz w:val="30"/>
          <w:szCs w:val="30"/>
        </w:rPr>
        <w:t>5</w:t>
      </w:r>
      <w:r>
        <w:rPr>
          <w:rFonts w:eastAsia="仿宋_GB2312" w:cs="仿宋_GB2312" w:hint="eastAsia"/>
          <w:sz w:val="30"/>
          <w:szCs w:val="30"/>
        </w:rPr>
        <w:t>日内填写完成“艾滋病感染产妇及所生儿童随访登记卡”（表</w:t>
      </w:r>
      <w:r>
        <w:rPr>
          <w:rFonts w:eastAsia="仿宋_GB2312"/>
          <w:sz w:val="30"/>
          <w:szCs w:val="30"/>
        </w:rPr>
        <w:t>3-</w:t>
      </w:r>
      <w:r>
        <w:rPr>
          <w:rFonts w:eastAsia="仿宋_GB2312" w:cs="仿宋_GB2312" w:hint="eastAsia"/>
          <w:sz w:val="30"/>
          <w:szCs w:val="30"/>
        </w:rPr>
        <w:t>Ⅲ）。</w:t>
      </w:r>
    </w:p>
    <w:p w:rsidR="00255209" w:rsidRDefault="00255209" w:rsidP="00255209">
      <w:pPr>
        <w:autoSpaceDN w:val="0"/>
        <w:spacing w:line="336" w:lineRule="auto"/>
        <w:ind w:firstLineChars="200" w:firstLine="600"/>
        <w:rPr>
          <w:rFonts w:eastAsia="仿宋_GB2312"/>
          <w:sz w:val="30"/>
          <w:szCs w:val="30"/>
        </w:rPr>
      </w:pPr>
      <w:r>
        <w:rPr>
          <w:rFonts w:eastAsia="仿宋_GB2312" w:cs="仿宋_GB2312" w:hint="eastAsia"/>
          <w:sz w:val="30"/>
          <w:szCs w:val="30"/>
        </w:rPr>
        <w:t>梅毒感染孕产妇登记卡（表</w:t>
      </w:r>
      <w:r>
        <w:rPr>
          <w:rFonts w:eastAsia="仿宋_GB2312"/>
          <w:sz w:val="30"/>
          <w:szCs w:val="30"/>
        </w:rPr>
        <w:t>4-</w:t>
      </w:r>
      <w:r>
        <w:rPr>
          <w:rFonts w:eastAsia="仿宋_GB2312" w:cs="仿宋_GB2312" w:hint="eastAsia"/>
          <w:sz w:val="30"/>
          <w:szCs w:val="30"/>
        </w:rPr>
        <w:t>Ⅰ）应于梅毒感染孕产妇明确感染后的</w:t>
      </w:r>
      <w:r>
        <w:rPr>
          <w:rFonts w:eastAsia="仿宋_GB2312"/>
          <w:sz w:val="30"/>
          <w:szCs w:val="30"/>
        </w:rPr>
        <w:t>5</w:t>
      </w:r>
      <w:r>
        <w:rPr>
          <w:rFonts w:eastAsia="仿宋_GB2312" w:cs="仿宋_GB2312" w:hint="eastAsia"/>
          <w:sz w:val="30"/>
          <w:szCs w:val="30"/>
        </w:rPr>
        <w:t>日内填写完成。</w:t>
      </w:r>
    </w:p>
    <w:p w:rsidR="00255209" w:rsidRDefault="00255209" w:rsidP="00255209">
      <w:pPr>
        <w:autoSpaceDN w:val="0"/>
        <w:spacing w:line="336" w:lineRule="auto"/>
        <w:ind w:firstLineChars="200" w:firstLine="600"/>
        <w:rPr>
          <w:rFonts w:eastAsia="仿宋_GB2312"/>
          <w:sz w:val="30"/>
          <w:szCs w:val="30"/>
        </w:rPr>
      </w:pPr>
      <w:r>
        <w:rPr>
          <w:rFonts w:eastAsia="仿宋_GB2312" w:cs="仿宋_GB2312" w:hint="eastAsia"/>
          <w:sz w:val="30"/>
          <w:szCs w:val="30"/>
        </w:rPr>
        <w:t>梅毒感染孕产妇及所生新生儿登记卡（表</w:t>
      </w:r>
      <w:r>
        <w:rPr>
          <w:rFonts w:eastAsia="仿宋_GB2312"/>
          <w:sz w:val="30"/>
          <w:szCs w:val="30"/>
        </w:rPr>
        <w:t>4-</w:t>
      </w:r>
      <w:r>
        <w:rPr>
          <w:rFonts w:eastAsia="仿宋_GB2312" w:cs="仿宋_GB2312" w:hint="eastAsia"/>
          <w:sz w:val="30"/>
          <w:szCs w:val="30"/>
        </w:rPr>
        <w:t>Ⅱ）应于梅毒感染孕产妇分娩后的</w:t>
      </w:r>
      <w:r>
        <w:rPr>
          <w:rFonts w:eastAsia="仿宋_GB2312"/>
          <w:sz w:val="30"/>
          <w:szCs w:val="30"/>
        </w:rPr>
        <w:t>5</w:t>
      </w:r>
      <w:r>
        <w:rPr>
          <w:rFonts w:eastAsia="仿宋_GB2312" w:cs="仿宋_GB2312" w:hint="eastAsia"/>
          <w:sz w:val="30"/>
          <w:szCs w:val="30"/>
        </w:rPr>
        <w:t>日内填写完成，在分娩时尚未完成本治疗疗程者，在完成疗程后的</w:t>
      </w:r>
      <w:r>
        <w:rPr>
          <w:rFonts w:eastAsia="仿宋_GB2312"/>
          <w:sz w:val="30"/>
          <w:szCs w:val="30"/>
        </w:rPr>
        <w:t>5</w:t>
      </w:r>
      <w:r>
        <w:rPr>
          <w:rFonts w:eastAsia="仿宋_GB2312" w:cs="仿宋_GB2312" w:hint="eastAsia"/>
          <w:sz w:val="30"/>
          <w:szCs w:val="30"/>
        </w:rPr>
        <w:t>日内填写完成。对发生自然流产、人工终止妊娠、死亡或失访等情况的梅毒感染孕产妇，应在确定其结局后的</w:t>
      </w:r>
      <w:r>
        <w:rPr>
          <w:rFonts w:eastAsia="仿宋_GB2312"/>
          <w:sz w:val="30"/>
          <w:szCs w:val="30"/>
        </w:rPr>
        <w:t>5</w:t>
      </w:r>
      <w:r>
        <w:rPr>
          <w:rFonts w:eastAsia="仿宋_GB2312" w:cs="仿宋_GB2312" w:hint="eastAsia"/>
          <w:sz w:val="30"/>
          <w:szCs w:val="30"/>
        </w:rPr>
        <w:t>日内填写完成。</w:t>
      </w:r>
    </w:p>
    <w:p w:rsidR="00255209" w:rsidRDefault="00255209" w:rsidP="00255209">
      <w:pPr>
        <w:autoSpaceDN w:val="0"/>
        <w:spacing w:line="336" w:lineRule="auto"/>
        <w:ind w:firstLineChars="200" w:firstLine="600"/>
        <w:rPr>
          <w:rFonts w:eastAsia="仿宋_GB2312"/>
          <w:sz w:val="30"/>
          <w:szCs w:val="30"/>
        </w:rPr>
      </w:pPr>
      <w:r>
        <w:rPr>
          <w:rFonts w:eastAsia="仿宋_GB2312" w:cs="仿宋_GB2312" w:hint="eastAsia"/>
          <w:sz w:val="30"/>
          <w:szCs w:val="30"/>
        </w:rPr>
        <w:t>为了解梅毒感染产妇所生儿童的生存状况及先天梅毒诊断情况，需要于儿童出生后的</w:t>
      </w:r>
      <w:r>
        <w:rPr>
          <w:rFonts w:eastAsia="仿宋_GB2312"/>
          <w:sz w:val="30"/>
          <w:szCs w:val="30"/>
        </w:rPr>
        <w:t>3</w:t>
      </w:r>
      <w:r>
        <w:rPr>
          <w:rFonts w:eastAsia="仿宋_GB2312" w:cs="仿宋_GB2312" w:hint="eastAsia"/>
          <w:sz w:val="30"/>
          <w:szCs w:val="30"/>
        </w:rPr>
        <w:t>、</w:t>
      </w:r>
      <w:r>
        <w:rPr>
          <w:rFonts w:eastAsia="仿宋_GB2312"/>
          <w:sz w:val="30"/>
          <w:szCs w:val="30"/>
        </w:rPr>
        <w:t>6</w:t>
      </w:r>
      <w:r>
        <w:rPr>
          <w:rFonts w:eastAsia="仿宋_GB2312" w:cs="仿宋_GB2312" w:hint="eastAsia"/>
          <w:sz w:val="30"/>
          <w:szCs w:val="30"/>
        </w:rPr>
        <w:t>、</w:t>
      </w:r>
      <w:r>
        <w:rPr>
          <w:rFonts w:eastAsia="仿宋_GB2312"/>
          <w:sz w:val="30"/>
          <w:szCs w:val="30"/>
        </w:rPr>
        <w:t>9</w:t>
      </w:r>
      <w:r>
        <w:rPr>
          <w:rFonts w:eastAsia="仿宋_GB2312" w:cs="仿宋_GB2312" w:hint="eastAsia"/>
          <w:sz w:val="30"/>
          <w:szCs w:val="30"/>
        </w:rPr>
        <w:t>、</w:t>
      </w:r>
      <w:r>
        <w:rPr>
          <w:rFonts w:eastAsia="仿宋_GB2312"/>
          <w:sz w:val="30"/>
          <w:szCs w:val="30"/>
        </w:rPr>
        <w:t>12</w:t>
      </w:r>
      <w:r>
        <w:rPr>
          <w:rFonts w:eastAsia="仿宋_GB2312" w:cs="仿宋_GB2312" w:hint="eastAsia"/>
          <w:sz w:val="30"/>
          <w:szCs w:val="30"/>
        </w:rPr>
        <w:t>、</w:t>
      </w:r>
      <w:r>
        <w:rPr>
          <w:rFonts w:eastAsia="仿宋_GB2312"/>
          <w:sz w:val="30"/>
          <w:szCs w:val="30"/>
        </w:rPr>
        <w:t>15</w:t>
      </w:r>
      <w:r>
        <w:rPr>
          <w:rFonts w:eastAsia="仿宋_GB2312" w:cs="仿宋_GB2312" w:hint="eastAsia"/>
          <w:sz w:val="30"/>
          <w:szCs w:val="30"/>
        </w:rPr>
        <w:t>、</w:t>
      </w:r>
      <w:r>
        <w:rPr>
          <w:rFonts w:eastAsia="仿宋_GB2312"/>
          <w:sz w:val="30"/>
          <w:szCs w:val="30"/>
        </w:rPr>
        <w:t>18</w:t>
      </w:r>
      <w:r>
        <w:rPr>
          <w:rFonts w:eastAsia="仿宋_GB2312" w:cs="仿宋_GB2312" w:hint="eastAsia"/>
          <w:sz w:val="30"/>
          <w:szCs w:val="30"/>
        </w:rPr>
        <w:t>月时提供随访及梅毒相关检测服务，并在每次随访后的</w:t>
      </w:r>
      <w:r>
        <w:rPr>
          <w:rFonts w:eastAsia="仿宋_GB2312"/>
          <w:sz w:val="30"/>
          <w:szCs w:val="30"/>
        </w:rPr>
        <w:t>5</w:t>
      </w:r>
      <w:r>
        <w:rPr>
          <w:rFonts w:eastAsia="仿宋_GB2312" w:cs="仿宋_GB2312" w:hint="eastAsia"/>
          <w:sz w:val="30"/>
          <w:szCs w:val="30"/>
        </w:rPr>
        <w:t>日内，及时填写“梅毒感染产妇所生儿童随访登记卡”（表</w:t>
      </w:r>
      <w:r>
        <w:rPr>
          <w:rFonts w:eastAsia="仿宋_GB2312"/>
          <w:sz w:val="30"/>
          <w:szCs w:val="30"/>
        </w:rPr>
        <w:t>4-</w:t>
      </w:r>
      <w:r>
        <w:rPr>
          <w:rFonts w:eastAsia="仿宋_GB2312" w:cs="仿宋_GB2312" w:hint="eastAsia"/>
          <w:sz w:val="30"/>
          <w:szCs w:val="30"/>
        </w:rPr>
        <w:t>Ⅲ）。</w:t>
      </w:r>
    </w:p>
    <w:p w:rsidR="00255209" w:rsidRDefault="00255209" w:rsidP="00255209">
      <w:pPr>
        <w:autoSpaceDN w:val="0"/>
        <w:spacing w:line="336" w:lineRule="auto"/>
        <w:ind w:firstLineChars="200" w:firstLine="600"/>
        <w:rPr>
          <w:rFonts w:eastAsia="仿宋_GB2312"/>
          <w:sz w:val="30"/>
          <w:szCs w:val="30"/>
        </w:rPr>
      </w:pPr>
      <w:r>
        <w:rPr>
          <w:rFonts w:eastAsia="仿宋_GB2312" w:cs="仿宋_GB2312" w:hint="eastAsia"/>
          <w:sz w:val="30"/>
          <w:szCs w:val="30"/>
        </w:rPr>
        <w:t>如梅毒感染产妇所生儿童已满</w:t>
      </w:r>
      <w:r>
        <w:rPr>
          <w:rFonts w:eastAsia="仿宋_GB2312"/>
          <w:sz w:val="30"/>
          <w:szCs w:val="30"/>
        </w:rPr>
        <w:t>18</w:t>
      </w:r>
      <w:r>
        <w:rPr>
          <w:rFonts w:eastAsia="仿宋_GB2312" w:cs="仿宋_GB2312" w:hint="eastAsia"/>
          <w:sz w:val="30"/>
          <w:szCs w:val="30"/>
        </w:rPr>
        <w:t>月龄，在不了解其最终结局前，应在随后的</w:t>
      </w:r>
      <w:r>
        <w:rPr>
          <w:rFonts w:eastAsia="仿宋_GB2312"/>
          <w:sz w:val="30"/>
          <w:szCs w:val="30"/>
        </w:rPr>
        <w:t>3</w:t>
      </w:r>
      <w:r>
        <w:rPr>
          <w:rFonts w:eastAsia="仿宋_GB2312" w:cs="仿宋_GB2312" w:hint="eastAsia"/>
          <w:sz w:val="30"/>
          <w:szCs w:val="30"/>
        </w:rPr>
        <w:t>个月内连续随访</w:t>
      </w:r>
      <w:r>
        <w:rPr>
          <w:rFonts w:eastAsia="仿宋_GB2312"/>
          <w:sz w:val="30"/>
          <w:szCs w:val="30"/>
        </w:rPr>
        <w:t>3</w:t>
      </w:r>
      <w:r>
        <w:rPr>
          <w:rFonts w:eastAsia="仿宋_GB2312" w:cs="仿宋_GB2312" w:hint="eastAsia"/>
          <w:sz w:val="30"/>
          <w:szCs w:val="30"/>
        </w:rPr>
        <w:t>次，在仍无法得到该儿童的诊断结果及相关信息，可定义为儿童失访，同时应于最后一次随访</w:t>
      </w:r>
      <w:r>
        <w:rPr>
          <w:rFonts w:eastAsia="仿宋_GB2312" w:cs="仿宋_GB2312" w:hint="eastAsia"/>
          <w:sz w:val="30"/>
          <w:szCs w:val="30"/>
        </w:rPr>
        <w:lastRenderedPageBreak/>
        <w:t>后的</w:t>
      </w:r>
      <w:r>
        <w:rPr>
          <w:rFonts w:eastAsia="仿宋_GB2312"/>
          <w:sz w:val="30"/>
          <w:szCs w:val="30"/>
        </w:rPr>
        <w:t>5</w:t>
      </w:r>
      <w:r>
        <w:rPr>
          <w:rFonts w:eastAsia="仿宋_GB2312" w:cs="仿宋_GB2312" w:hint="eastAsia"/>
          <w:sz w:val="30"/>
          <w:szCs w:val="30"/>
        </w:rPr>
        <w:t>日内填写完成“梅毒感染产妇所生儿童随访登记卡”（表</w:t>
      </w:r>
      <w:r>
        <w:rPr>
          <w:rFonts w:eastAsia="仿宋_GB2312"/>
          <w:sz w:val="30"/>
          <w:szCs w:val="30"/>
        </w:rPr>
        <w:t>4-</w:t>
      </w:r>
      <w:r>
        <w:rPr>
          <w:rFonts w:eastAsia="仿宋_GB2312" w:cs="仿宋_GB2312" w:hint="eastAsia"/>
          <w:sz w:val="30"/>
          <w:szCs w:val="30"/>
        </w:rPr>
        <w:t>Ⅲ）。</w:t>
      </w:r>
    </w:p>
    <w:p w:rsidR="00255209" w:rsidRDefault="00255209" w:rsidP="00255209">
      <w:pPr>
        <w:autoSpaceDN w:val="0"/>
        <w:spacing w:line="336" w:lineRule="auto"/>
        <w:ind w:firstLineChars="200" w:firstLine="600"/>
        <w:rPr>
          <w:rFonts w:eastAsia="仿宋_GB2312"/>
          <w:sz w:val="30"/>
          <w:szCs w:val="30"/>
        </w:rPr>
      </w:pPr>
      <w:r>
        <w:rPr>
          <w:rFonts w:eastAsia="仿宋_GB2312" w:cs="仿宋_GB2312" w:hint="eastAsia"/>
          <w:sz w:val="30"/>
          <w:szCs w:val="30"/>
        </w:rPr>
        <w:t>各级医疗卫生机构应于各类个案登记卡的纸质版填写完成后</w:t>
      </w:r>
      <w:r>
        <w:rPr>
          <w:rFonts w:eastAsia="仿宋_GB2312"/>
          <w:sz w:val="30"/>
          <w:szCs w:val="30"/>
        </w:rPr>
        <w:t>5</w:t>
      </w:r>
      <w:r>
        <w:rPr>
          <w:rFonts w:eastAsia="仿宋_GB2312" w:cs="仿宋_GB2312" w:hint="eastAsia"/>
          <w:sz w:val="30"/>
          <w:szCs w:val="30"/>
        </w:rPr>
        <w:t>日内，完成网络报告或将纸质登记卡交由辖区妇幼保健机构完成网络报告。</w:t>
      </w:r>
    </w:p>
    <w:p w:rsidR="00255209" w:rsidRDefault="00255209" w:rsidP="00255209">
      <w:pPr>
        <w:autoSpaceDN w:val="0"/>
        <w:spacing w:line="336" w:lineRule="auto"/>
        <w:ind w:firstLineChars="200" w:firstLine="600"/>
        <w:rPr>
          <w:rFonts w:eastAsia="仿宋_GB2312"/>
          <w:sz w:val="30"/>
          <w:szCs w:val="30"/>
        </w:rPr>
      </w:pPr>
      <w:r>
        <w:rPr>
          <w:rFonts w:eastAsia="仿宋_GB2312" w:cs="仿宋_GB2312" w:hint="eastAsia"/>
          <w:sz w:val="30"/>
          <w:szCs w:val="30"/>
        </w:rPr>
        <w:t>各级妇幼保健机构和（或）卫生计生行政部门应对各级医疗卫生机构随时通过网络报告的各类“个案登记卡”，进行逐级网络审核，并于医疗卫生机构网络报告后的</w:t>
      </w:r>
      <w:r>
        <w:rPr>
          <w:rFonts w:eastAsia="仿宋_GB2312"/>
          <w:sz w:val="30"/>
          <w:szCs w:val="30"/>
        </w:rPr>
        <w:t>10</w:t>
      </w:r>
      <w:r>
        <w:rPr>
          <w:rFonts w:eastAsia="仿宋_GB2312" w:cs="仿宋_GB2312" w:hint="eastAsia"/>
          <w:sz w:val="30"/>
          <w:szCs w:val="30"/>
        </w:rPr>
        <w:t>日内完成省级终审。县级妇幼保健机构负责将相关的原始登记及系列个案登记卡留存备案。</w:t>
      </w:r>
    </w:p>
    <w:p w:rsidR="00255209" w:rsidRDefault="00255209" w:rsidP="00255209">
      <w:pPr>
        <w:autoSpaceDN w:val="0"/>
        <w:spacing w:line="336" w:lineRule="auto"/>
        <w:ind w:firstLine="564"/>
        <w:rPr>
          <w:rFonts w:eastAsia="楷体_GB2312"/>
          <w:sz w:val="30"/>
          <w:szCs w:val="30"/>
        </w:rPr>
      </w:pPr>
      <w:r>
        <w:rPr>
          <w:rFonts w:eastAsia="楷体_GB2312" w:cs="楷体_GB2312" w:hint="eastAsia"/>
          <w:sz w:val="30"/>
          <w:szCs w:val="30"/>
        </w:rPr>
        <w:t>（三）填报要求。</w:t>
      </w:r>
    </w:p>
    <w:p w:rsidR="00255209" w:rsidRDefault="00255209" w:rsidP="00255209">
      <w:pPr>
        <w:autoSpaceDN w:val="0"/>
        <w:spacing w:line="336" w:lineRule="auto"/>
        <w:ind w:firstLineChars="200" w:firstLine="600"/>
        <w:rPr>
          <w:rFonts w:eastAsia="仿宋_GB2312"/>
          <w:sz w:val="32"/>
          <w:szCs w:val="32"/>
        </w:rPr>
      </w:pPr>
      <w:r>
        <w:rPr>
          <w:rFonts w:eastAsia="仿宋_GB2312" w:cs="仿宋_GB2312" w:hint="eastAsia"/>
          <w:sz w:val="30"/>
          <w:szCs w:val="30"/>
        </w:rPr>
        <w:t>填写上述工作月报表与系列个案登记卡时，要求使用蓝色或黑色签字笔、钢笔，内容完整、准确，字迹清楚，填报人需签名，并加盖单位公章，及时上报。</w:t>
      </w:r>
    </w:p>
    <w:p w:rsidR="000B5C86" w:rsidRPr="00255209" w:rsidRDefault="000B5C86"/>
    <w:sectPr w:rsidR="000B5C86" w:rsidRPr="00255209" w:rsidSect="000B5C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方正黑体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方正楷体简体">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5209"/>
    <w:rsid w:val="000B5C86"/>
    <w:rsid w:val="00255209"/>
    <w:rsid w:val="004F6570"/>
    <w:rsid w:val="0056112D"/>
    <w:rsid w:val="00DB3F56"/>
    <w:rsid w:val="00DE50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m1027"/>
        <o:r id="V:Rule2" type="connector" idref="#_x0000_m1028"/>
        <o:r id="V:Rule3" type="connector" idref="#_x0000_m1029"/>
        <o:r id="V:Rule4" type="connector" idref="#_x0000_m1054"/>
        <o:r id="V:Rule5" type="connector" idref="#_x0000_m1055"/>
        <o:r id="V:Rule6" type="connector" idref="#_x0000_m1056"/>
        <o:r id="V:Rule7" type="connector" idref="#_x0000_m1057"/>
        <o:r id="V:Rule8" type="connector" idref="#_x0000_m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20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255209"/>
    <w:pPr>
      <w:ind w:firstLineChars="200" w:firstLine="200"/>
    </w:pPr>
    <w:rPr>
      <w:rFonts w:ascii="仿宋_GB2312" w:eastAsia="仿宋_GB2312" w:hAnsi="宋体" w:cs="宋体"/>
      <w:color w:val="000000"/>
      <w:sz w:val="24"/>
      <w:szCs w:val="24"/>
    </w:rPr>
  </w:style>
  <w:style w:type="character" w:customStyle="1" w:styleId="Char">
    <w:name w:val="正文文本缩进 Char"/>
    <w:basedOn w:val="a0"/>
    <w:link w:val="a3"/>
    <w:uiPriority w:val="99"/>
    <w:semiHidden/>
    <w:rsid w:val="00255209"/>
    <w:rPr>
      <w:rFonts w:ascii="仿宋_GB2312" w:eastAsia="仿宋_GB2312" w:hAnsi="宋体" w:cs="宋体"/>
      <w:color w:val="000000"/>
      <w:sz w:val="24"/>
      <w:szCs w:val="24"/>
    </w:rPr>
  </w:style>
  <w:style w:type="paragraph" w:styleId="a4">
    <w:name w:val="Balloon Text"/>
    <w:basedOn w:val="a"/>
    <w:link w:val="Char0"/>
    <w:uiPriority w:val="99"/>
    <w:semiHidden/>
    <w:unhideWhenUsed/>
    <w:rsid w:val="00255209"/>
    <w:rPr>
      <w:sz w:val="18"/>
      <w:szCs w:val="18"/>
    </w:rPr>
  </w:style>
  <w:style w:type="character" w:customStyle="1" w:styleId="Char0">
    <w:name w:val="批注框文本 Char"/>
    <w:basedOn w:val="a0"/>
    <w:link w:val="a4"/>
    <w:uiPriority w:val="99"/>
    <w:semiHidden/>
    <w:rsid w:val="0025520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650478361">
      <w:bodyDiv w:val="1"/>
      <w:marLeft w:val="0"/>
      <w:marRight w:val="0"/>
      <w:marTop w:val="0"/>
      <w:marBottom w:val="0"/>
      <w:divBdr>
        <w:top w:val="none" w:sz="0" w:space="0" w:color="auto"/>
        <w:left w:val="none" w:sz="0" w:space="0" w:color="auto"/>
        <w:bottom w:val="none" w:sz="0" w:space="0" w:color="auto"/>
        <w:right w:val="none" w:sz="0" w:space="0" w:color="auto"/>
      </w:divBdr>
      <w:divsChild>
        <w:div w:id="163667656">
          <w:marLeft w:val="0"/>
          <w:marRight w:val="0"/>
          <w:marTop w:val="0"/>
          <w:marBottom w:val="0"/>
          <w:divBdr>
            <w:top w:val="none" w:sz="0" w:space="0" w:color="auto"/>
            <w:left w:val="none" w:sz="0" w:space="0" w:color="auto"/>
            <w:bottom w:val="none" w:sz="0" w:space="0" w:color="auto"/>
            <w:right w:val="none" w:sz="0" w:space="0" w:color="auto"/>
          </w:divBdr>
        </w:div>
        <w:div w:id="1033189526">
          <w:marLeft w:val="0"/>
          <w:marRight w:val="0"/>
          <w:marTop w:val="0"/>
          <w:marBottom w:val="0"/>
          <w:divBdr>
            <w:top w:val="none" w:sz="0" w:space="0" w:color="auto"/>
            <w:left w:val="none" w:sz="0" w:space="0" w:color="auto"/>
            <w:bottom w:val="none" w:sz="0" w:space="0" w:color="auto"/>
            <w:right w:val="none" w:sz="0" w:space="0" w:color="auto"/>
          </w:divBdr>
        </w:div>
        <w:div w:id="1897282269">
          <w:marLeft w:val="0"/>
          <w:marRight w:val="0"/>
          <w:marTop w:val="0"/>
          <w:marBottom w:val="0"/>
          <w:divBdr>
            <w:top w:val="none" w:sz="0" w:space="0" w:color="auto"/>
            <w:left w:val="none" w:sz="0" w:space="0" w:color="auto"/>
            <w:bottom w:val="none" w:sz="0" w:space="0" w:color="auto"/>
            <w:right w:val="none" w:sz="0" w:space="0" w:color="auto"/>
          </w:divBdr>
        </w:div>
        <w:div w:id="1150555310">
          <w:marLeft w:val="0"/>
          <w:marRight w:val="0"/>
          <w:marTop w:val="0"/>
          <w:marBottom w:val="0"/>
          <w:divBdr>
            <w:top w:val="none" w:sz="0" w:space="0" w:color="auto"/>
            <w:left w:val="none" w:sz="0" w:space="0" w:color="auto"/>
            <w:bottom w:val="none" w:sz="0" w:space="0" w:color="auto"/>
            <w:right w:val="none" w:sz="0" w:space="0" w:color="auto"/>
          </w:divBdr>
        </w:div>
        <w:div w:id="1924103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oleObject" Target="embeddings/oleObject1.bin"/><Relationship Id="rId10" Type="http://schemas.openxmlformats.org/officeDocument/2006/relationships/image" Target="media/image6.wmf"/><Relationship Id="rId4" Type="http://schemas.openxmlformats.org/officeDocument/2006/relationships/image" Target="media/image1.wmf"/><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1098</Words>
  <Characters>6263</Characters>
  <Application>Microsoft Office Word</Application>
  <DocSecurity>0</DocSecurity>
  <Lines>52</Lines>
  <Paragraphs>14</Paragraphs>
  <ScaleCrop>false</ScaleCrop>
  <Company/>
  <LinksUpToDate>false</LinksUpToDate>
  <CharactersWithSpaces>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mingcao</dc:creator>
  <cp:lastModifiedBy>mingcao</cp:lastModifiedBy>
  <cp:revision>1</cp:revision>
  <dcterms:created xsi:type="dcterms:W3CDTF">2015-09-09T00:59:00Z</dcterms:created>
  <dcterms:modified xsi:type="dcterms:W3CDTF">2015-09-09T01:00:00Z</dcterms:modified>
</cp:coreProperties>
</file>