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年新冠肺炎疫情防控知识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专项培训学习流程</w:t>
      </w:r>
    </w:p>
    <w:p>
      <w:pPr>
        <w:spacing w:line="590" w:lineRule="exact"/>
        <w:ind w:firstLine="643" w:firstLineChars="201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napToGrid w:val="0"/>
        <w:spacing w:line="540" w:lineRule="exact"/>
        <w:ind w:firstLine="643" w:firstLineChars="201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一、华医网学习流程</w:t>
      </w:r>
    </w:p>
    <w:p>
      <w:pPr>
        <w:snapToGrid w:val="0"/>
        <w:spacing w:line="540" w:lineRule="exact"/>
        <w:ind w:firstLine="627" w:firstLineChars="196"/>
        <w:rPr>
          <w:rFonts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（一）手机端</w:t>
      </w:r>
    </w:p>
    <w:p>
      <w:pPr>
        <w:snapToGrid w:val="0"/>
        <w:spacing w:line="540" w:lineRule="exact"/>
        <w:ind w:firstLine="642" w:firstLineChars="306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30480</wp:posOffset>
            </wp:positionV>
            <wp:extent cx="1085215" cy="1085215"/>
            <wp:effectExtent l="0" t="0" r="635" b="635"/>
            <wp:wrapSquare wrapText="bothSides"/>
            <wp:docPr id="1" name="图片 1" descr="C:\Users\shangzhiwei\Documents\Tencent Files\80788740\Image\C2C\70D61FC955BB875EC56E278F61B6FA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hangzhiwei\Documents\Tencent Files\80788740\Image\C2C\70D61FC955BB875EC56E278F61B6FA0E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第一步：</w:t>
      </w:r>
      <w:r>
        <w:rPr>
          <w:rFonts w:hint="eastAsia" w:ascii="仿宋_GB2312" w:hAnsi="仿宋_GB2312" w:eastAsia="仿宋_GB2312" w:cs="仿宋_GB2312"/>
          <w:sz w:val="32"/>
          <w:szCs w:val="32"/>
        </w:rPr>
        <w:t>手机下载“掌上华医”</w:t>
      </w:r>
      <w:r>
        <w:rPr>
          <w:rFonts w:ascii="仿宋_GB2312" w:hAnsi="仿宋_GB2312" w:eastAsia="仿宋_GB2312" w:cs="仿宋_GB2312"/>
          <w:sz w:val="32"/>
          <w:szCs w:val="32"/>
        </w:rPr>
        <w:t>APP</w:t>
      </w:r>
      <w:r>
        <w:rPr>
          <w:rFonts w:hint="eastAsia" w:ascii="仿宋_GB2312" w:hAnsi="仿宋_GB2312" w:eastAsia="仿宋_GB2312" w:cs="仿宋_GB2312"/>
          <w:sz w:val="32"/>
          <w:szCs w:val="32"/>
        </w:rPr>
        <w:t>或扫描下方二维码，安装进入。</w:t>
      </w:r>
    </w:p>
    <w:p>
      <w:pPr>
        <w:snapToGrid w:val="0"/>
        <w:spacing w:line="540" w:lineRule="exact"/>
        <w:ind w:firstLine="604" w:firstLineChars="18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第二步：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在右下角按钮栏点击“我”，完善个人信息。所填信息须真实有效，否则将影响培训考核达标和获得学分。</w:t>
      </w:r>
    </w:p>
    <w:p>
      <w:pPr>
        <w:snapToGrid w:val="0"/>
        <w:spacing w:line="540" w:lineRule="exact"/>
        <w:ind w:firstLine="659" w:firstLineChars="20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第三步：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点击“继续教育”频道，选择“全员专项”，选择《202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年新冠肺炎疫情防控知识专项培训》项目进行学习。</w:t>
      </w:r>
    </w:p>
    <w:p>
      <w:pPr>
        <w:snapToGrid w:val="0"/>
        <w:spacing w:line="540" w:lineRule="exact"/>
        <w:ind w:firstLine="646" w:firstLineChars="20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第四步：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全部课件学习完毕并考试合格后点击“申请证书”，可获得电子培训合格证书。</w:t>
      </w:r>
    </w:p>
    <w:p>
      <w:pPr>
        <w:snapToGrid w:val="0"/>
        <w:spacing w:line="540" w:lineRule="exact"/>
        <w:ind w:firstLine="652" w:firstLineChars="204"/>
        <w:rPr>
          <w:rFonts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（二）电脑端</w:t>
      </w:r>
    </w:p>
    <w:p>
      <w:pPr>
        <w:snapToGrid w:val="0"/>
        <w:spacing w:line="540" w:lineRule="exact"/>
        <w:ind w:firstLine="659" w:firstLineChars="20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第一步：</w:t>
      </w:r>
      <w:r>
        <w:rPr>
          <w:rFonts w:hint="eastAsia" w:ascii="仿宋_GB2312" w:hAnsi="仿宋_GB2312" w:eastAsia="仿宋_GB2312" w:cs="仿宋_GB2312"/>
          <w:sz w:val="32"/>
          <w:szCs w:val="32"/>
        </w:rPr>
        <w:t>登录华医网电脑输入网址“</w:t>
      </w:r>
      <w:r>
        <w:rPr>
          <w:rFonts w:eastAsia="仿宋_GB2312"/>
          <w:sz w:val="32"/>
          <w:szCs w:val="32"/>
        </w:rPr>
        <w:t>www.91huayi.com</w:t>
      </w:r>
      <w:r>
        <w:rPr>
          <w:rFonts w:hint="eastAsia" w:ascii="仿宋_GB2312" w:hAnsi="仿宋_GB2312" w:eastAsia="仿宋_GB2312" w:cs="仿宋_GB2312"/>
          <w:sz w:val="32"/>
          <w:szCs w:val="32"/>
        </w:rPr>
        <w:t>”；</w:t>
      </w:r>
    </w:p>
    <w:p>
      <w:pPr>
        <w:snapToGrid w:val="0"/>
        <w:spacing w:line="540" w:lineRule="exact"/>
        <w:ind w:firstLine="659" w:firstLineChars="20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第二步：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注册、登录（已注册会员无需注册直接登录）；</w:t>
      </w:r>
    </w:p>
    <w:p>
      <w:pPr>
        <w:snapToGrid w:val="0"/>
        <w:spacing w:line="540" w:lineRule="exact"/>
        <w:ind w:firstLine="659" w:firstLineChars="20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第三步：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点击“全员专项”频道，选择《202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年新冠肺炎疫情防控知识专项培训》项目进行学习；</w:t>
      </w:r>
    </w:p>
    <w:p>
      <w:pPr>
        <w:snapToGrid w:val="0"/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第四步：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全部课件学习完毕并考试合格后点击“申请证书”。</w:t>
      </w:r>
    </w:p>
    <w:p>
      <w:pPr>
        <w:numPr>
          <w:ilvl w:val="0"/>
          <w:numId w:val="1"/>
        </w:numPr>
        <w:snapToGrid w:val="0"/>
        <w:spacing w:line="540" w:lineRule="exact"/>
        <w:ind w:firstLine="640"/>
        <w:rPr>
          <w:rFonts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技术支持联系方式</w:t>
      </w:r>
    </w:p>
    <w:p>
      <w:pPr>
        <w:snapToGrid w:val="0"/>
        <w:spacing w:line="540" w:lineRule="exact"/>
        <w:ind w:firstLine="656" w:firstLineChars="205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eastAsia="仿宋_GB2312"/>
          <w:sz w:val="32"/>
          <w:szCs w:val="32"/>
        </w:rPr>
        <w:t>40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宋体" w:hAnsi="宋体" w:cs="宋体"/>
          <w:sz w:val="32"/>
          <w:szCs w:val="32"/>
        </w:rPr>
        <w:t>–</w:t>
      </w:r>
      <w:r>
        <w:rPr>
          <w:rFonts w:eastAsia="仿宋_GB2312"/>
          <w:sz w:val="32"/>
          <w:szCs w:val="32"/>
        </w:rPr>
        <w:t>888</w:t>
      </w:r>
      <w:r>
        <w:rPr>
          <w:rFonts w:ascii="宋体" w:hAnsi="宋体" w:cs="宋体"/>
          <w:sz w:val="32"/>
          <w:szCs w:val="32"/>
        </w:rPr>
        <w:t>–</w:t>
      </w:r>
      <w:r>
        <w:rPr>
          <w:rFonts w:eastAsia="仿宋_GB2312"/>
          <w:sz w:val="32"/>
          <w:szCs w:val="32"/>
        </w:rPr>
        <w:t>0052</w:t>
      </w:r>
      <w:r>
        <w:rPr>
          <w:rFonts w:hint="eastAsia" w:hAnsi="仿宋_GB2312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0591</w:t>
      </w:r>
      <w:r>
        <w:rPr>
          <w:rFonts w:ascii="宋体" w:hAnsi="宋体" w:cs="宋体"/>
          <w:sz w:val="32"/>
          <w:szCs w:val="32"/>
        </w:rPr>
        <w:t>–</w:t>
      </w:r>
      <w:r>
        <w:rPr>
          <w:rFonts w:eastAsia="仿宋_GB2312"/>
          <w:sz w:val="32"/>
          <w:szCs w:val="32"/>
        </w:rPr>
        <w:t>88502813</w:t>
      </w:r>
      <w:r>
        <w:rPr>
          <w:rFonts w:hint="eastAsia" w:hAnsi="仿宋_GB2312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13705058751</w:t>
      </w:r>
      <w:r>
        <w:rPr>
          <w:rFonts w:hint="eastAsia" w:hAnsi="黑体" w:eastAsia="黑体"/>
          <w:sz w:val="32"/>
          <w:szCs w:val="32"/>
        </w:rPr>
        <w:t xml:space="preserve"> </w:t>
      </w:r>
    </w:p>
    <w:p>
      <w:pPr>
        <w:snapToGrid w:val="0"/>
        <w:spacing w:line="540" w:lineRule="exact"/>
        <w:ind w:firstLine="656" w:firstLineChars="205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二、好医生网站学习流程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楷体_GB2312" w:eastAsia="楷体_GB2312" w:cs="Times New Roman"/>
          <w:bCs/>
          <w:sz w:val="32"/>
          <w:szCs w:val="32"/>
        </w:rPr>
        <w:t>（</w:t>
      </w:r>
      <w:r>
        <w:rPr>
          <w:rFonts w:hint="eastAsia" w:ascii="Times New Roman" w:hAnsi="楷体_GB2312" w:eastAsia="楷体_GB2312" w:cs="Times New Roman"/>
          <w:bCs/>
          <w:sz w:val="32"/>
          <w:szCs w:val="32"/>
          <w:lang w:val="en-US" w:eastAsia="zh-CN"/>
        </w:rPr>
        <w:t>一</w:t>
      </w:r>
      <w:r>
        <w:rPr>
          <w:rFonts w:hint="default" w:ascii="Times New Roman" w:hAnsi="楷体_GB2312" w:eastAsia="楷体_GB2312" w:cs="Times New Roman"/>
          <w:bCs/>
          <w:sz w:val="32"/>
          <w:szCs w:val="32"/>
        </w:rPr>
        <w:t>）</w:t>
      </w:r>
      <w:r>
        <w:rPr>
          <w:rFonts w:hint="eastAsia" w:ascii="Times New Roman" w:hAnsi="楷体_GB2312" w:eastAsia="楷体_GB2312" w:cs="Times New Roman"/>
          <w:bCs/>
          <w:sz w:val="32"/>
          <w:szCs w:val="32"/>
          <w:lang w:val="en-US" w:eastAsia="zh-CN"/>
        </w:rPr>
        <w:t>微信</w:t>
      </w:r>
      <w:r>
        <w:rPr>
          <w:rFonts w:hint="default" w:ascii="Times New Roman" w:hAnsi="楷体_GB2312" w:eastAsia="楷体_GB2312" w:cs="Times New Roman"/>
          <w:bCs/>
          <w:sz w:val="32"/>
          <w:szCs w:val="32"/>
        </w:rPr>
        <w:t>端</w:t>
      </w:r>
    </w:p>
    <w:p>
      <w:pPr>
        <w:tabs>
          <w:tab w:val="center" w:pos="4153"/>
          <w:tab w:val="right" w:pos="8306"/>
        </w:tabs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03030"/>
          <w:kern w:val="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4065905</wp:posOffset>
            </wp:positionH>
            <wp:positionV relativeFrom="paragraph">
              <wp:posOffset>156210</wp:posOffset>
            </wp:positionV>
            <wp:extent cx="1743075" cy="1743075"/>
            <wp:effectExtent l="0" t="0" r="9525" b="9525"/>
            <wp:wrapSquare wrapText="bothSides"/>
            <wp:docPr id="2" name="图片 3" descr="微信图片_20200907193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微信图片_2020090719362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培训人员手机扫描右侧二维码关注公众号—培训学习—新冠肺炎防控培训入口—好医生账号密码登录—全员培训—选择课程《2022年新冠肺炎疫情防控知识专项培训》—课程下全部课件学习—通过考试—申请学分—培训完成</w:t>
      </w:r>
      <w:r>
        <w:rPr>
          <w:rFonts w:hint="eastAsia" w:ascii="仿宋_GB2312" w:hAnsi="仿宋_GB2312" w:eastAsia="仿宋_GB2312" w:cs="仿宋_GB2312"/>
          <w:color w:val="303030"/>
          <w:kern w:val="2"/>
          <w:sz w:val="32"/>
          <w:szCs w:val="32"/>
          <w:lang w:val="en-US" w:eastAsia="zh-CN"/>
        </w:rPr>
        <w:t>。</w:t>
      </w:r>
    </w:p>
    <w:p>
      <w:pPr>
        <w:snapToGrid w:val="0"/>
        <w:spacing w:line="540" w:lineRule="exact"/>
        <w:ind w:firstLine="640" w:firstLineChars="200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lang w:val="en-US" w:eastAsia="zh-CN"/>
        </w:rPr>
        <w:t>APP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端</w:t>
      </w:r>
    </w:p>
    <w:p>
      <w:pPr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培训人员手机扫描右侧二维码下载好医生APP—好医生账号登录—继教—专项培训—全员-专项培训—选择课程《2022年新</w:t>
      </w:r>
      <w:r>
        <w:rPr>
          <w:rFonts w:hint="eastAsia" w:ascii="宋体" w:hAnsi="宋体" w:eastAsia="宋体" w:cs="仿宋_GB2312"/>
          <w:b/>
          <w:kern w:val="0"/>
          <w:sz w:val="36"/>
          <w:szCs w:val="36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4131310</wp:posOffset>
            </wp:positionH>
            <wp:positionV relativeFrom="paragraph">
              <wp:posOffset>186690</wp:posOffset>
            </wp:positionV>
            <wp:extent cx="1658620" cy="1658620"/>
            <wp:effectExtent l="0" t="0" r="17780" b="17780"/>
            <wp:wrapSquare wrapText="bothSides"/>
            <wp:docPr id="4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图片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862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冠肺炎疫情防控知识专项培训》—课程下全部课件学习—通过考试—申请学分—培训完成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napToGrid w:val="0"/>
        <w:spacing w:line="540" w:lineRule="exact"/>
        <w:ind w:firstLine="656" w:firstLineChars="205"/>
        <w:rPr>
          <w:rFonts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）电脑端</w:t>
      </w:r>
    </w:p>
    <w:p>
      <w:pPr>
        <w:snapToGrid w:val="0"/>
        <w:spacing w:line="540" w:lineRule="exact"/>
        <w:ind w:firstLine="642" w:firstLineChars="223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仿宋_GB2312" w:eastAsia="仿宋_GB2312" w:cs="Times New Roman"/>
          <w:w w:val="90"/>
          <w:sz w:val="32"/>
          <w:szCs w:val="32"/>
        </w:rPr>
        <w:t>在浏览器中登录网址好医生网址</w:t>
      </w:r>
      <w:r>
        <w:rPr>
          <w:rFonts w:hint="default" w:ascii="Times New Roman" w:hAnsi="仿宋_GB2312" w:eastAsia="仿宋_GB2312" w:cs="Times New Roman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http://www.cmechina.net</w:t>
      </w:r>
      <w:r>
        <w:rPr>
          <w:rFonts w:hint="default" w:ascii="Times New Roman" w:hAnsi="仿宋_GB2312" w:eastAsia="仿宋_GB2312" w:cs="Times New Roman"/>
          <w:sz w:val="32"/>
          <w:szCs w:val="32"/>
        </w:rPr>
        <w:t>），左侧登陆框输入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</w:t>
      </w:r>
      <w:r>
        <w:rPr>
          <w:rFonts w:hint="default" w:ascii="Times New Roman" w:hAnsi="仿宋_GB2312" w:eastAsia="仿宋_GB2312" w:cs="Times New Roman"/>
          <w:sz w:val="32"/>
          <w:szCs w:val="32"/>
        </w:rPr>
        <w:t>用户名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</w:t>
      </w:r>
      <w:r>
        <w:rPr>
          <w:rFonts w:hint="default" w:ascii="Times New Roman" w:hAnsi="仿宋_GB2312" w:eastAsia="仿宋_GB2312" w:cs="Times New Roman"/>
          <w:sz w:val="32"/>
          <w:szCs w:val="32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</w:t>
      </w:r>
      <w:r>
        <w:rPr>
          <w:rFonts w:hint="default" w:ascii="Times New Roman" w:hAnsi="仿宋_GB2312" w:eastAsia="仿宋_GB2312" w:cs="Times New Roman"/>
          <w:sz w:val="32"/>
          <w:szCs w:val="32"/>
        </w:rPr>
        <w:t>密码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</w:t>
      </w:r>
      <w:r>
        <w:rPr>
          <w:rFonts w:hint="default" w:ascii="Times New Roman" w:hAnsi="仿宋_GB2312" w:eastAsia="仿宋_GB2312" w:cs="Times New Roman"/>
          <w:sz w:val="32"/>
          <w:szCs w:val="32"/>
        </w:rPr>
        <w:t>登陆</w:t>
      </w:r>
      <w:r>
        <w:rPr>
          <w:rFonts w:hint="eastAsia" w:ascii="仿宋_GB2312" w:hAnsi="仿宋_GB2312" w:eastAsia="仿宋_GB2312" w:cs="仿宋_GB2312"/>
          <w:sz w:val="32"/>
          <w:szCs w:val="32"/>
        </w:rPr>
        <w:t>，登录后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推荐频道《2022年新冠肺炎疫情防控知识专项培训》— 课程下全部课件学习—通过考试—申请学分—培训完成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napToGrid w:val="0"/>
        <w:spacing w:line="540" w:lineRule="exact"/>
        <w:ind w:firstLine="640" w:firstLineChars="200"/>
        <w:rPr>
          <w:rFonts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）技术支持联系方式</w:t>
      </w:r>
    </w:p>
    <w:p>
      <w:pPr>
        <w:snapToGrid w:val="0"/>
        <w:spacing w:line="54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办公室：</w:t>
      </w:r>
      <w:r>
        <w:rPr>
          <w:rFonts w:hint="eastAsia" w:ascii="仿宋_GB2312" w:eastAsia="仿宋_GB2312"/>
          <w:sz w:val="32"/>
          <w:szCs w:val="32"/>
        </w:rPr>
        <w:t>0591</w:t>
      </w:r>
      <w:r>
        <w:rPr>
          <w:rFonts w:hint="eastAsia" w:ascii="宋体" w:hAnsi="宋体" w:eastAsia="仿宋_GB2312" w:cs="宋体"/>
          <w:sz w:val="32"/>
          <w:szCs w:val="32"/>
        </w:rPr>
        <w:t>－</w:t>
      </w:r>
      <w:r>
        <w:rPr>
          <w:rFonts w:hint="eastAsia" w:ascii="仿宋_GB2312" w:eastAsia="仿宋_GB2312"/>
          <w:sz w:val="32"/>
          <w:szCs w:val="32"/>
        </w:rPr>
        <w:t>87849257，18059180825，18059180823，18059180826，18059180827</w:t>
      </w:r>
    </w:p>
    <w:p>
      <w:pPr>
        <w:snapToGrid w:val="0"/>
        <w:spacing w:line="120" w:lineRule="auto"/>
        <w:ind w:firstLine="0" w:firstLineChars="0"/>
        <w:rPr>
          <w:rFonts w:hint="eastAsia" w:eastAsia="仿宋_GB2312"/>
          <w:sz w:val="32"/>
          <w:szCs w:val="32"/>
        </w:rPr>
      </w:pPr>
    </w:p>
    <w:p>
      <w:pPr>
        <w:rPr>
          <w:rFonts w:hint="eastAsia" w:ascii="仿宋_GB2312" w:hAnsi="方正小标宋简体" w:eastAsia="仿宋_GB2312" w:cs="方正小标宋简体"/>
          <w:sz w:val="28"/>
          <w:szCs w:val="28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14" w:right="1474" w:bottom="1701" w:left="1588" w:header="851" w:footer="1588" w:gutter="0"/>
      <w:pgNumType w:fmt="decimal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  <w:rPr>
                              <w:rStyle w:val="8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  <w:rPr>
                        <w:rStyle w:val="8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8"/>
                        <w:sz w:val="28"/>
                        <w:szCs w:val="28"/>
                      </w:rPr>
                      <w:t>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304168"/>
    <w:multiLevelType w:val="singleLevel"/>
    <w:tmpl w:val="5E304168"/>
    <w:lvl w:ilvl="0" w:tentative="0">
      <w:start w:val="3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B3A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等线" w:hAnsi="等线" w:eastAsia="等线"/>
      <w:b/>
      <w:bCs/>
      <w:szCs w:val="20"/>
    </w:rPr>
  </w:style>
  <w:style w:type="paragraph" w:customStyle="1" w:styleId="3">
    <w:name w:val="BodyTextIndent"/>
    <w:basedOn w:val="1"/>
    <w:qFormat/>
    <w:uiPriority w:val="99"/>
    <w:pPr>
      <w:spacing w:line="570" w:lineRule="exact"/>
      <w:ind w:firstLine="616" w:firstLineChars="200"/>
    </w:pPr>
    <w:rPr>
      <w:spacing w:val="-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3.png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2022-03-18T03:01:11Z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CCB4DA0E726D4CBB98A9B1489AF106F1</vt:lpwstr>
  </property>
</Properties>
</file>