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Times New Roman" w:hAnsi="Times New Roman" w:eastAsia="仿宋_GB2312"/>
          <w:b w:val="0"/>
          <w:color w:val="000000"/>
          <w:sz w:val="32"/>
          <w:szCs w:val="32"/>
        </w:rPr>
      </w:pPr>
    </w:p>
    <w:p>
      <w:pPr>
        <w:adjustRightInd w:val="0"/>
        <w:snapToGrid w:val="0"/>
        <w:spacing w:line="240" w:lineRule="auto"/>
        <w:jc w:val="center"/>
        <w:rPr>
          <w:rFonts w:hint="eastAsia" w:ascii="Times New Roman" w:hAnsi="Times New Roman" w:eastAsia="方正小标宋简体"/>
          <w:b w:val="0"/>
          <w:color w:val="000000"/>
          <w:sz w:val="44"/>
          <w:szCs w:val="44"/>
        </w:rPr>
      </w:pPr>
      <w:r>
        <w:rPr>
          <w:rFonts w:hint="eastAsia" w:ascii="Times New Roman" w:hAnsi="Times New Roman" w:eastAsia="方正小标宋简体"/>
          <w:b w:val="0"/>
          <w:color w:val="000000"/>
          <w:sz w:val="44"/>
          <w:szCs w:val="44"/>
        </w:rPr>
        <w:t>福建省援外医疗队选派工作十年计划</w:t>
      </w:r>
    </w:p>
    <w:p>
      <w:pPr>
        <w:adjustRightInd w:val="0"/>
        <w:snapToGrid w:val="0"/>
        <w:spacing w:line="590" w:lineRule="exact"/>
        <w:jc w:val="center"/>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rPr>
        <w:t>（2018</w:t>
      </w:r>
      <w:r>
        <w:rPr>
          <w:rFonts w:hint="eastAsia" w:eastAsia="楷体_GB2312"/>
          <w:b/>
          <w:color w:val="000000"/>
          <w:sz w:val="32"/>
          <w:szCs w:val="32"/>
        </w:rPr>
        <w:t>－</w:t>
      </w:r>
      <w:r>
        <w:rPr>
          <w:rFonts w:hint="eastAsia" w:ascii="Times New Roman" w:hAnsi="Times New Roman" w:eastAsia="楷体_GB2312"/>
          <w:b/>
          <w:color w:val="000000"/>
          <w:sz w:val="32"/>
          <w:szCs w:val="32"/>
        </w:rPr>
        <w:t>2027年）</w:t>
      </w:r>
    </w:p>
    <w:p>
      <w:pPr>
        <w:adjustRightInd w:val="0"/>
        <w:snapToGrid w:val="0"/>
        <w:spacing w:line="590" w:lineRule="exact"/>
        <w:rPr>
          <w:rFonts w:hint="eastAsia" w:ascii="Times New Roman" w:hAnsi="Times New Roman" w:eastAsia="仿宋_GB2312"/>
          <w:color w:val="000000"/>
          <w:sz w:val="32"/>
          <w:szCs w:val="32"/>
        </w:rPr>
      </w:pP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国家援外医疗工作总体部署，我省自1975年起向塞内加尔派遣援外医疗队，1981年起向博茨瓦纳派遣援外医疗队，至今已累计派出医疗队31批689人次，为保障受援国人民健康，促进受援国医疗卫生事业发展，巩固发展与受援国政府和人民的友好关系作出积极贡献。</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为深入学习贯彻党的十九大精神，以习近平新时代中国特色社会主义思想为指导，加大对发展中国家特别是最不发达国家卫生援助力度，为受援国提供精准持久的医疗服务，增进人类健康福祉，构建人类命运共同体，根据国家卫生计生委《援外医疗队员选拔暂行规定》、《援外医疗队员出国前培训暂行规定》和我省援外医疗管理有关规定，进一步做好新形势下援外医疗队派遣工作，明确选派任务和工作要求，保证援外医疗队组建质量，特组织制定我省援外医疗队选派工作第四个“十年计划”，执行期限为2018</w:t>
      </w:r>
      <w:r>
        <w:rPr>
          <w:rFonts w:hint="eastAsia" w:eastAsia="仿宋_GB2312"/>
          <w:color w:val="000000"/>
          <w:sz w:val="32"/>
          <w:szCs w:val="32"/>
        </w:rPr>
        <w:t>－</w:t>
      </w:r>
      <w:r>
        <w:rPr>
          <w:rFonts w:hint="eastAsia" w:ascii="Times New Roman" w:hAnsi="Times New Roman" w:eastAsia="仿宋_GB2312" w:cs="Times New Roman"/>
          <w:color w:val="000000"/>
          <w:sz w:val="32"/>
          <w:szCs w:val="32"/>
        </w:rPr>
        <w:t>2027年。</w:t>
      </w:r>
    </w:p>
    <w:p>
      <w:pPr>
        <w:adjustRightInd w:val="0"/>
        <w:snapToGrid w:val="0"/>
        <w:spacing w:line="590" w:lineRule="exact"/>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一、派遣任务</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根据我国与受援国政府签署的派遣援外医疗队议定书，持续开展援外医疗工作，定期组织轮换两支援外医疗队。同时，认真总结经验，探索援外医疗队派遣管理新模式、新机制。</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eastAsia="仿宋_GB2312"/>
          <w:color w:val="000000"/>
          <w:sz w:val="32"/>
          <w:szCs w:val="32"/>
        </w:rPr>
        <w:t xml:space="preserve"> </w:t>
      </w:r>
      <w:r>
        <w:rPr>
          <w:rFonts w:hint="eastAsia" w:ascii="Times New Roman" w:hAnsi="Times New Roman" w:eastAsia="仿宋_GB2312" w:cs="Times New Roman"/>
          <w:color w:val="000000"/>
          <w:sz w:val="32"/>
          <w:szCs w:val="32"/>
        </w:rPr>
        <w:t>援塞内加尔医疗队：13人，其中：专职队长1名、医务人员10名、翻译1名、厨师1名，援外任务期限为两年，出国前接受法语教学培训，由承担选派任务的各设区市卫生计生委独立组队，具体安排见表1。</w:t>
      </w:r>
    </w:p>
    <w:p>
      <w:pPr>
        <w:adjustRightInd w:val="0"/>
        <w:snapToGrid w:val="0"/>
        <w:spacing w:line="590" w:lineRule="exact"/>
        <w:jc w:val="center"/>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表1</w:t>
      </w:r>
      <w:r>
        <w:rPr>
          <w:rFonts w:hint="eastAsia" w:eastAsia="黑体"/>
          <w:color w:val="000000"/>
          <w:sz w:val="32"/>
          <w:szCs w:val="32"/>
        </w:rPr>
        <w:t xml:space="preserve">  </w:t>
      </w:r>
      <w:r>
        <w:rPr>
          <w:rFonts w:hint="eastAsia" w:ascii="Times New Roman" w:hAnsi="Times New Roman" w:eastAsia="黑体" w:cs="Times New Roman"/>
          <w:color w:val="000000"/>
          <w:sz w:val="32"/>
          <w:szCs w:val="32"/>
        </w:rPr>
        <w:t>援塞内加尔医疗队选派计划（2018</w:t>
      </w:r>
      <w:r>
        <w:rPr>
          <w:rFonts w:hint="eastAsia" w:eastAsia="黑体"/>
          <w:color w:val="000000"/>
          <w:sz w:val="32"/>
          <w:szCs w:val="32"/>
        </w:rPr>
        <w:t>－</w:t>
      </w:r>
      <w:r>
        <w:rPr>
          <w:rFonts w:hint="eastAsia" w:ascii="Times New Roman" w:hAnsi="Times New Roman" w:eastAsia="黑体" w:cs="Times New Roman"/>
          <w:color w:val="000000"/>
          <w:sz w:val="32"/>
          <w:szCs w:val="32"/>
        </w:rPr>
        <w:t>2027年）</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3840"/>
        <w:gridCol w:w="211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hAnsi="Times New Roman" w:eastAsia="黑体" w:cs="宋体"/>
                <w:sz w:val="28"/>
                <w:szCs w:val="28"/>
              </w:rPr>
            </w:pPr>
            <w:r>
              <w:rPr>
                <w:rFonts w:hint="eastAsia" w:ascii="Times New Roman" w:hAnsi="Times New Roman" w:eastAsia="黑体" w:cs="宋体"/>
                <w:sz w:val="28"/>
                <w:szCs w:val="28"/>
              </w:rPr>
              <w:t>批次</w:t>
            </w:r>
          </w:p>
        </w:tc>
        <w:tc>
          <w:tcPr>
            <w:tcW w:w="3840" w:type="dxa"/>
            <w:vAlign w:val="center"/>
          </w:tcPr>
          <w:p>
            <w:pPr>
              <w:adjustRightInd w:val="0"/>
              <w:snapToGrid w:val="0"/>
              <w:spacing w:line="240" w:lineRule="auto"/>
              <w:jc w:val="center"/>
              <w:rPr>
                <w:rFonts w:hint="eastAsia" w:ascii="Times New Roman" w:hAnsi="Times New Roman" w:eastAsia="黑体" w:cs="宋体"/>
                <w:sz w:val="28"/>
                <w:szCs w:val="28"/>
              </w:rPr>
            </w:pPr>
            <w:r>
              <w:rPr>
                <w:rFonts w:hint="eastAsia" w:ascii="Times New Roman" w:hAnsi="Times New Roman" w:eastAsia="黑体" w:cs="宋体"/>
                <w:sz w:val="28"/>
                <w:szCs w:val="28"/>
              </w:rPr>
              <w:t>组队单位</w:t>
            </w:r>
          </w:p>
        </w:tc>
        <w:tc>
          <w:tcPr>
            <w:tcW w:w="2115" w:type="dxa"/>
            <w:vAlign w:val="center"/>
          </w:tcPr>
          <w:p>
            <w:pPr>
              <w:adjustRightInd w:val="0"/>
              <w:snapToGrid w:val="0"/>
              <w:spacing w:line="240" w:lineRule="auto"/>
              <w:jc w:val="center"/>
              <w:rPr>
                <w:rFonts w:hint="eastAsia" w:ascii="Times New Roman" w:hAnsi="Times New Roman" w:eastAsia="黑体" w:cs="宋体"/>
                <w:sz w:val="28"/>
                <w:szCs w:val="28"/>
              </w:rPr>
            </w:pPr>
            <w:r>
              <w:rPr>
                <w:rFonts w:hint="eastAsia" w:ascii="Times New Roman" w:hAnsi="Times New Roman" w:eastAsia="黑体" w:cs="宋体"/>
                <w:sz w:val="28"/>
                <w:szCs w:val="28"/>
              </w:rPr>
              <w:t>组队时间</w:t>
            </w:r>
          </w:p>
        </w:tc>
        <w:tc>
          <w:tcPr>
            <w:tcW w:w="1827" w:type="dxa"/>
            <w:vAlign w:val="center"/>
          </w:tcPr>
          <w:p>
            <w:pPr>
              <w:adjustRightInd w:val="0"/>
              <w:snapToGrid w:val="0"/>
              <w:spacing w:line="240" w:lineRule="auto"/>
              <w:jc w:val="center"/>
              <w:rPr>
                <w:rFonts w:hint="eastAsia" w:ascii="Times New Roman" w:hAnsi="Times New Roman" w:eastAsia="黑体" w:cs="宋体"/>
                <w:sz w:val="28"/>
                <w:szCs w:val="28"/>
              </w:rPr>
            </w:pPr>
            <w:r>
              <w:rPr>
                <w:rFonts w:hint="eastAsia" w:ascii="Times New Roman" w:hAnsi="Times New Roman" w:eastAsia="黑体" w:cs="宋体"/>
                <w:sz w:val="28"/>
                <w:szCs w:val="28"/>
              </w:rPr>
              <w:t>派出时间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第18批</w:t>
            </w:r>
          </w:p>
        </w:tc>
        <w:tc>
          <w:tcPr>
            <w:tcW w:w="3840"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三明市卫生计生委</w:t>
            </w:r>
          </w:p>
        </w:tc>
        <w:tc>
          <w:tcPr>
            <w:tcW w:w="2115"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2018年下半年</w:t>
            </w:r>
          </w:p>
        </w:tc>
        <w:tc>
          <w:tcPr>
            <w:tcW w:w="1827"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2019年8月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第19批</w:t>
            </w:r>
          </w:p>
        </w:tc>
        <w:tc>
          <w:tcPr>
            <w:tcW w:w="3840"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宁德市卫生计生委</w:t>
            </w:r>
          </w:p>
        </w:tc>
        <w:tc>
          <w:tcPr>
            <w:tcW w:w="2115"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2020年下半年</w:t>
            </w:r>
          </w:p>
        </w:tc>
        <w:tc>
          <w:tcPr>
            <w:tcW w:w="1827"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2021年8月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第20批</w:t>
            </w:r>
          </w:p>
        </w:tc>
        <w:tc>
          <w:tcPr>
            <w:tcW w:w="3840"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漳州市卫生计生委</w:t>
            </w:r>
          </w:p>
        </w:tc>
        <w:tc>
          <w:tcPr>
            <w:tcW w:w="2115"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2022年下半年</w:t>
            </w:r>
          </w:p>
        </w:tc>
        <w:tc>
          <w:tcPr>
            <w:tcW w:w="1827"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2023年8月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第21批</w:t>
            </w:r>
          </w:p>
        </w:tc>
        <w:tc>
          <w:tcPr>
            <w:tcW w:w="3840"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龙岩市卫生计生委</w:t>
            </w:r>
          </w:p>
        </w:tc>
        <w:tc>
          <w:tcPr>
            <w:tcW w:w="2115"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2024年下半年</w:t>
            </w:r>
          </w:p>
        </w:tc>
        <w:tc>
          <w:tcPr>
            <w:tcW w:w="1827"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2025年8月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第22批</w:t>
            </w:r>
          </w:p>
        </w:tc>
        <w:tc>
          <w:tcPr>
            <w:tcW w:w="3840"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南平市卫生计生委</w:t>
            </w:r>
          </w:p>
        </w:tc>
        <w:tc>
          <w:tcPr>
            <w:tcW w:w="2115"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2026年下半年</w:t>
            </w:r>
          </w:p>
        </w:tc>
        <w:tc>
          <w:tcPr>
            <w:tcW w:w="1827"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2027年8月</w:t>
            </w:r>
          </w:p>
        </w:tc>
      </w:tr>
    </w:tbl>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eastAsia="仿宋_GB2312"/>
          <w:color w:val="000000"/>
          <w:sz w:val="32"/>
          <w:szCs w:val="32"/>
        </w:rPr>
        <w:t xml:space="preserve"> </w:t>
      </w:r>
      <w:r>
        <w:rPr>
          <w:rFonts w:hint="eastAsia" w:ascii="Times New Roman" w:hAnsi="Times New Roman" w:eastAsia="仿宋_GB2312" w:cs="Times New Roman"/>
          <w:color w:val="000000"/>
          <w:sz w:val="32"/>
          <w:szCs w:val="32"/>
        </w:rPr>
        <w:t>援博茨瓦纳医疗队：46人，其中：专职队长1名、医务人员40名、翻译1名、司机2名、厨师2名，援外任务期限为两年，出国前接受英语教学培训，由省卫生计生委直属单位、福建医科大学和福建中医药大学各附属医院、各设区市卫生计生委轮流组合组队，具体安排见表2。</w:t>
      </w:r>
    </w:p>
    <w:p>
      <w:pPr>
        <w:adjustRightInd w:val="0"/>
        <w:snapToGrid w:val="0"/>
        <w:spacing w:line="590" w:lineRule="exact"/>
        <w:jc w:val="center"/>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表2</w:t>
      </w:r>
      <w:r>
        <w:rPr>
          <w:rFonts w:hint="eastAsia" w:eastAsia="黑体"/>
          <w:color w:val="000000"/>
          <w:sz w:val="32"/>
          <w:szCs w:val="32"/>
        </w:rPr>
        <w:t xml:space="preserve">  </w:t>
      </w:r>
      <w:r>
        <w:rPr>
          <w:rFonts w:hint="eastAsia" w:ascii="Times New Roman" w:hAnsi="Times New Roman" w:eastAsia="黑体" w:cs="Times New Roman"/>
          <w:color w:val="000000"/>
          <w:sz w:val="32"/>
          <w:szCs w:val="32"/>
        </w:rPr>
        <w:t>援博茨瓦纳医疗队选派计划（2018</w:t>
      </w:r>
      <w:r>
        <w:rPr>
          <w:rFonts w:hint="eastAsia" w:eastAsia="黑体"/>
          <w:color w:val="000000"/>
          <w:sz w:val="32"/>
          <w:szCs w:val="32"/>
        </w:rPr>
        <w:t>－</w:t>
      </w:r>
      <w:r>
        <w:rPr>
          <w:rFonts w:hint="eastAsia" w:ascii="Times New Roman" w:hAnsi="Times New Roman" w:eastAsia="黑体" w:cs="Times New Roman"/>
          <w:color w:val="000000"/>
          <w:sz w:val="32"/>
          <w:szCs w:val="32"/>
        </w:rPr>
        <w:t>2027年）</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3825"/>
        <w:gridCol w:w="213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278" w:type="dxa"/>
            <w:vAlign w:val="center"/>
          </w:tcPr>
          <w:p>
            <w:pPr>
              <w:adjustRightInd w:val="0"/>
              <w:snapToGrid w:val="0"/>
              <w:spacing w:line="240" w:lineRule="auto"/>
              <w:jc w:val="center"/>
              <w:rPr>
                <w:rFonts w:hint="eastAsia" w:ascii="Times New Roman" w:hAnsi="Times New Roman" w:eastAsia="黑体" w:cs="宋体"/>
                <w:sz w:val="28"/>
                <w:szCs w:val="28"/>
              </w:rPr>
            </w:pPr>
            <w:r>
              <w:rPr>
                <w:rFonts w:hint="eastAsia" w:ascii="Times New Roman" w:hAnsi="Times New Roman" w:eastAsia="黑体" w:cs="宋体"/>
                <w:sz w:val="28"/>
                <w:szCs w:val="28"/>
              </w:rPr>
              <w:t>批次</w:t>
            </w:r>
          </w:p>
        </w:tc>
        <w:tc>
          <w:tcPr>
            <w:tcW w:w="3825" w:type="dxa"/>
            <w:vAlign w:val="center"/>
          </w:tcPr>
          <w:p>
            <w:pPr>
              <w:adjustRightInd w:val="0"/>
              <w:snapToGrid w:val="0"/>
              <w:spacing w:line="240" w:lineRule="auto"/>
              <w:jc w:val="center"/>
              <w:rPr>
                <w:rFonts w:hint="eastAsia" w:ascii="Times New Roman" w:hAnsi="Times New Roman" w:eastAsia="黑体" w:cs="宋体"/>
                <w:sz w:val="28"/>
                <w:szCs w:val="28"/>
              </w:rPr>
            </w:pPr>
            <w:r>
              <w:rPr>
                <w:rFonts w:hint="eastAsia" w:ascii="Times New Roman" w:hAnsi="Times New Roman" w:eastAsia="黑体" w:cs="宋体"/>
                <w:sz w:val="28"/>
                <w:szCs w:val="28"/>
              </w:rPr>
              <w:t>组队单位</w:t>
            </w:r>
          </w:p>
        </w:tc>
        <w:tc>
          <w:tcPr>
            <w:tcW w:w="2130" w:type="dxa"/>
            <w:vAlign w:val="center"/>
          </w:tcPr>
          <w:p>
            <w:pPr>
              <w:adjustRightInd w:val="0"/>
              <w:snapToGrid w:val="0"/>
              <w:spacing w:line="240" w:lineRule="auto"/>
              <w:jc w:val="center"/>
              <w:rPr>
                <w:rFonts w:hint="eastAsia" w:ascii="Times New Roman" w:hAnsi="Times New Roman" w:eastAsia="黑体" w:cs="宋体"/>
                <w:sz w:val="28"/>
                <w:szCs w:val="28"/>
              </w:rPr>
            </w:pPr>
            <w:r>
              <w:rPr>
                <w:rFonts w:hint="eastAsia" w:ascii="Times New Roman" w:hAnsi="Times New Roman" w:eastAsia="黑体" w:cs="宋体"/>
                <w:sz w:val="28"/>
                <w:szCs w:val="28"/>
              </w:rPr>
              <w:t>组队时间</w:t>
            </w:r>
          </w:p>
        </w:tc>
        <w:tc>
          <w:tcPr>
            <w:tcW w:w="1827" w:type="dxa"/>
            <w:vAlign w:val="center"/>
          </w:tcPr>
          <w:p>
            <w:pPr>
              <w:adjustRightInd w:val="0"/>
              <w:snapToGrid w:val="0"/>
              <w:spacing w:line="240" w:lineRule="auto"/>
              <w:jc w:val="center"/>
              <w:rPr>
                <w:rFonts w:hint="eastAsia" w:ascii="Times New Roman" w:hAnsi="Times New Roman" w:eastAsia="黑体" w:cs="宋体"/>
                <w:sz w:val="28"/>
                <w:szCs w:val="28"/>
              </w:rPr>
            </w:pPr>
            <w:r>
              <w:rPr>
                <w:rFonts w:hint="eastAsia" w:ascii="Times New Roman" w:hAnsi="Times New Roman" w:eastAsia="黑体" w:cs="宋体"/>
                <w:sz w:val="28"/>
                <w:szCs w:val="28"/>
              </w:rPr>
              <w:t>派出时间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第16批</w:t>
            </w:r>
          </w:p>
        </w:tc>
        <w:tc>
          <w:tcPr>
            <w:tcW w:w="3825" w:type="dxa"/>
            <w:vAlign w:val="center"/>
          </w:tcPr>
          <w:p>
            <w:pPr>
              <w:adjustRightInd w:val="0"/>
              <w:snapToGrid w:val="0"/>
              <w:spacing w:line="240" w:lineRule="auto"/>
              <w:rPr>
                <w:rFonts w:hint="eastAsia" w:ascii="Times New Roman" w:eastAsia="仿宋_GB2312"/>
                <w:sz w:val="28"/>
                <w:szCs w:val="28"/>
              </w:rPr>
            </w:pPr>
            <w:r>
              <w:rPr>
                <w:rFonts w:hint="eastAsia" w:ascii="Times New Roman" w:eastAsia="仿宋_GB2312"/>
                <w:sz w:val="28"/>
                <w:szCs w:val="28"/>
              </w:rPr>
              <w:t>福州、厦门、泉州、南平市卫生计生委</w:t>
            </w:r>
          </w:p>
        </w:tc>
        <w:tc>
          <w:tcPr>
            <w:tcW w:w="2130"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2018年下半年</w:t>
            </w:r>
          </w:p>
        </w:tc>
        <w:tc>
          <w:tcPr>
            <w:tcW w:w="1827"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2020年1月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第17批</w:t>
            </w:r>
          </w:p>
        </w:tc>
        <w:tc>
          <w:tcPr>
            <w:tcW w:w="3825" w:type="dxa"/>
            <w:vAlign w:val="center"/>
          </w:tcPr>
          <w:p>
            <w:pPr>
              <w:adjustRightInd w:val="0"/>
              <w:snapToGrid w:val="0"/>
              <w:spacing w:line="240" w:lineRule="auto"/>
              <w:rPr>
                <w:rFonts w:hint="eastAsia" w:ascii="Times New Roman" w:eastAsia="仿宋_GB2312"/>
                <w:sz w:val="28"/>
                <w:szCs w:val="28"/>
              </w:rPr>
            </w:pPr>
            <w:r>
              <w:rPr>
                <w:rFonts w:hint="eastAsia" w:ascii="Times New Roman" w:eastAsia="仿宋_GB2312"/>
                <w:sz w:val="28"/>
                <w:szCs w:val="28"/>
              </w:rPr>
              <w:t>省卫生计生委直属单位，莆田、漳州、三明市卫生计生委</w:t>
            </w:r>
          </w:p>
        </w:tc>
        <w:tc>
          <w:tcPr>
            <w:tcW w:w="2130"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2020年下半年</w:t>
            </w:r>
          </w:p>
        </w:tc>
        <w:tc>
          <w:tcPr>
            <w:tcW w:w="1827"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2022年1月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第18批</w:t>
            </w:r>
          </w:p>
        </w:tc>
        <w:tc>
          <w:tcPr>
            <w:tcW w:w="3825" w:type="dxa"/>
            <w:vAlign w:val="center"/>
          </w:tcPr>
          <w:p>
            <w:pPr>
              <w:adjustRightInd w:val="0"/>
              <w:snapToGrid w:val="0"/>
              <w:spacing w:line="240" w:lineRule="auto"/>
              <w:rPr>
                <w:rFonts w:hint="eastAsia" w:ascii="Times New Roman" w:eastAsia="仿宋_GB2312"/>
                <w:sz w:val="28"/>
                <w:szCs w:val="28"/>
              </w:rPr>
            </w:pPr>
            <w:r>
              <w:rPr>
                <w:rFonts w:hint="eastAsia" w:ascii="Times New Roman" w:eastAsia="仿宋_GB2312"/>
                <w:sz w:val="28"/>
                <w:szCs w:val="28"/>
              </w:rPr>
              <w:t>福建医科大学和福建中医药大学各附属医院，宁德、龙岩市卫生计生委</w:t>
            </w:r>
          </w:p>
        </w:tc>
        <w:tc>
          <w:tcPr>
            <w:tcW w:w="2130"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2022年下半年</w:t>
            </w:r>
          </w:p>
        </w:tc>
        <w:tc>
          <w:tcPr>
            <w:tcW w:w="1827"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2024年1月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第19批</w:t>
            </w:r>
          </w:p>
        </w:tc>
        <w:tc>
          <w:tcPr>
            <w:tcW w:w="3825" w:type="dxa"/>
            <w:vAlign w:val="center"/>
          </w:tcPr>
          <w:p>
            <w:pPr>
              <w:adjustRightInd w:val="0"/>
              <w:snapToGrid w:val="0"/>
              <w:spacing w:line="240" w:lineRule="auto"/>
              <w:rPr>
                <w:rFonts w:hint="eastAsia" w:ascii="Times New Roman" w:eastAsia="仿宋_GB2312"/>
                <w:sz w:val="28"/>
                <w:szCs w:val="28"/>
              </w:rPr>
            </w:pPr>
            <w:r>
              <w:rPr>
                <w:rFonts w:hint="eastAsia" w:ascii="Times New Roman" w:eastAsia="仿宋_GB2312"/>
                <w:sz w:val="28"/>
                <w:szCs w:val="28"/>
              </w:rPr>
              <w:t>福州、厦门、泉州、南平市卫生计生委</w:t>
            </w:r>
          </w:p>
        </w:tc>
        <w:tc>
          <w:tcPr>
            <w:tcW w:w="2130"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2024年下半年</w:t>
            </w:r>
          </w:p>
        </w:tc>
        <w:tc>
          <w:tcPr>
            <w:tcW w:w="1827"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2026年1月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8"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第20批</w:t>
            </w:r>
          </w:p>
        </w:tc>
        <w:tc>
          <w:tcPr>
            <w:tcW w:w="3825" w:type="dxa"/>
            <w:vAlign w:val="center"/>
          </w:tcPr>
          <w:p>
            <w:pPr>
              <w:adjustRightInd w:val="0"/>
              <w:snapToGrid w:val="0"/>
              <w:spacing w:line="240" w:lineRule="auto"/>
              <w:rPr>
                <w:rFonts w:hint="eastAsia" w:ascii="Times New Roman" w:eastAsia="仿宋_GB2312"/>
                <w:sz w:val="28"/>
                <w:szCs w:val="28"/>
              </w:rPr>
            </w:pPr>
            <w:r>
              <w:rPr>
                <w:rFonts w:hint="eastAsia" w:ascii="Times New Roman" w:eastAsia="仿宋_GB2312"/>
                <w:sz w:val="28"/>
                <w:szCs w:val="28"/>
              </w:rPr>
              <w:t>省卫生计生委直属单位，莆田、漳州、三明市卫生计生委</w:t>
            </w:r>
          </w:p>
        </w:tc>
        <w:tc>
          <w:tcPr>
            <w:tcW w:w="2130"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2026年下半年</w:t>
            </w:r>
          </w:p>
        </w:tc>
        <w:tc>
          <w:tcPr>
            <w:tcW w:w="1827" w:type="dxa"/>
            <w:vAlign w:val="center"/>
          </w:tcPr>
          <w:p>
            <w:pPr>
              <w:adjustRightInd w:val="0"/>
              <w:snapToGrid w:val="0"/>
              <w:spacing w:line="240" w:lineRule="auto"/>
              <w:jc w:val="center"/>
              <w:rPr>
                <w:rFonts w:hint="eastAsia" w:ascii="Times New Roman" w:eastAsia="仿宋_GB2312"/>
                <w:sz w:val="28"/>
                <w:szCs w:val="28"/>
              </w:rPr>
            </w:pPr>
            <w:r>
              <w:rPr>
                <w:rFonts w:hint="eastAsia" w:ascii="Times New Roman" w:eastAsia="仿宋_GB2312"/>
                <w:sz w:val="28"/>
                <w:szCs w:val="28"/>
              </w:rPr>
              <w:t>2028年1月</w:t>
            </w:r>
          </w:p>
        </w:tc>
      </w:tr>
    </w:tbl>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p>
    <w:p>
      <w:pPr>
        <w:adjustRightInd w:val="0"/>
        <w:snapToGrid w:val="0"/>
        <w:spacing w:line="590" w:lineRule="exact"/>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二、选拔条件</w:t>
      </w:r>
    </w:p>
    <w:p>
      <w:pPr>
        <w:adjustRightInd w:val="0"/>
        <w:snapToGrid w:val="0"/>
        <w:spacing w:line="590" w:lineRule="exact"/>
        <w:ind w:firstLine="643" w:firstLineChars="200"/>
        <w:rPr>
          <w:rFonts w:hint="eastAsia" w:ascii="Times New Roman" w:hAnsi="Times New Roman" w:eastAsia="楷体_GB2312" w:cs="Times New Roman"/>
          <w:b/>
          <w:color w:val="000000"/>
          <w:sz w:val="32"/>
          <w:szCs w:val="32"/>
        </w:rPr>
      </w:pPr>
      <w:r>
        <w:rPr>
          <w:rFonts w:hint="eastAsia" w:eastAsia="楷体_GB2312"/>
          <w:b/>
          <w:color w:val="000000"/>
          <w:sz w:val="32"/>
          <w:szCs w:val="32"/>
        </w:rPr>
        <w:t>（</w:t>
      </w:r>
      <w:r>
        <w:rPr>
          <w:rFonts w:hint="eastAsia" w:ascii="Times New Roman" w:hAnsi="Times New Roman" w:eastAsia="楷体_GB2312" w:cs="Times New Roman"/>
          <w:b/>
          <w:color w:val="000000"/>
          <w:sz w:val="32"/>
          <w:szCs w:val="32"/>
        </w:rPr>
        <w:t>一</w:t>
      </w:r>
      <w:r>
        <w:rPr>
          <w:rFonts w:hint="eastAsia" w:eastAsia="楷体_GB2312"/>
          <w:b/>
          <w:color w:val="000000"/>
          <w:sz w:val="32"/>
          <w:szCs w:val="32"/>
        </w:rPr>
        <w:t>）</w:t>
      </w:r>
      <w:r>
        <w:rPr>
          <w:rFonts w:hint="eastAsia" w:ascii="Times New Roman" w:hAnsi="Times New Roman" w:eastAsia="楷体_GB2312" w:cs="Times New Roman"/>
          <w:b/>
          <w:color w:val="000000"/>
          <w:sz w:val="32"/>
          <w:szCs w:val="32"/>
        </w:rPr>
        <w:t>援外医疗队员</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eastAsia="仿宋_GB2312"/>
          <w:color w:val="000000"/>
          <w:sz w:val="32"/>
          <w:szCs w:val="32"/>
        </w:rPr>
        <w:t xml:space="preserve"> </w:t>
      </w:r>
      <w:r>
        <w:rPr>
          <w:rFonts w:hint="eastAsia" w:ascii="Times New Roman" w:hAnsi="Times New Roman" w:eastAsia="仿宋_GB2312" w:cs="Times New Roman"/>
          <w:color w:val="000000"/>
          <w:sz w:val="32"/>
          <w:szCs w:val="32"/>
        </w:rPr>
        <w:t>思想政治条件</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政治立场坚定，忠于祖国，热爱援外事业，能够胜任援外医疗队工作；遵纪守法，遵章守制，廉洁奉公，组织观念强；顾全大局、自觉维护国家利益和中国医疗队声誉，谦虚谨慎、有团队精神；忠于职守、敬业奉献，责任心和服务意识强；作风正派，有良好的职业道德和社会公德。</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eastAsia="仿宋_GB2312"/>
          <w:color w:val="000000"/>
          <w:sz w:val="32"/>
          <w:szCs w:val="32"/>
        </w:rPr>
        <w:t xml:space="preserve"> </w:t>
      </w:r>
      <w:r>
        <w:rPr>
          <w:rFonts w:hint="eastAsia" w:ascii="Times New Roman" w:hAnsi="Times New Roman" w:eastAsia="仿宋_GB2312" w:cs="Times New Roman"/>
          <w:color w:val="000000"/>
          <w:sz w:val="32"/>
          <w:szCs w:val="32"/>
        </w:rPr>
        <w:t>业务技术条件</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医务人员：医师应当具有全日制本科及以上学历、中级及以上职称和5年以上临床工作经历；医技和护理人员应当具有本专业5年以上临床工作经历。医师和护理人员应当持有相应的执业证书。医务人员应当具有所从事专业的理论基础和临床经验，具备独立开展工作和解决问题的能力。鼓励符合条件的夫妇同时参加援外医疗队工作。</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翻译：英语翻译应当具有外语专业大学本科及以上学历，接受本专业系统学习，有较强的外语听说读写译能力，能独立开展工作，有一定的教学、沟通和协调能力。法语翻译可参照英语翻译选拔条件，或具有2年及以上在法语为官方语言国家工作的经历和国内专业工作经验。</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（3）司机：应当持有效驾驶执照，具有3年以上驾龄，驾驶技术熟练，行车史上无重大责任事故，能独立排除车辆简单机械故障和进行维修保养。</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（4）厨师：应当持有中级及以上中餐厨师等级证书，具有3年以上烹饪工作经验，烹调技术全面。</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w:t>
      </w:r>
      <w:r>
        <w:rPr>
          <w:rFonts w:hint="eastAsia" w:eastAsia="仿宋_GB2312"/>
          <w:color w:val="000000"/>
          <w:sz w:val="32"/>
          <w:szCs w:val="32"/>
        </w:rPr>
        <w:t xml:space="preserve"> </w:t>
      </w:r>
      <w:r>
        <w:rPr>
          <w:rFonts w:hint="eastAsia" w:ascii="Times New Roman" w:hAnsi="Times New Roman" w:eastAsia="仿宋_GB2312" w:cs="Times New Roman"/>
          <w:color w:val="000000"/>
          <w:sz w:val="32"/>
          <w:szCs w:val="32"/>
        </w:rPr>
        <w:t>外语条件</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援外医疗队医务人员应当达到或相当于大学英语四级水平，具备听说读写能力（以法语为工作用语的人员参照此水平）。</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hint="eastAsia" w:eastAsia="仿宋_GB2312"/>
          <w:color w:val="000000"/>
          <w:sz w:val="32"/>
          <w:szCs w:val="32"/>
        </w:rPr>
        <w:t xml:space="preserve"> </w:t>
      </w:r>
      <w:r>
        <w:rPr>
          <w:rFonts w:hint="eastAsia" w:ascii="Times New Roman" w:hAnsi="Times New Roman" w:eastAsia="仿宋_GB2312" w:cs="Times New Roman"/>
          <w:color w:val="000000"/>
          <w:sz w:val="32"/>
          <w:szCs w:val="32"/>
        </w:rPr>
        <w:t>身体条件</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援外医疗队员应当具有良好的身体素质，经过指定医院体检合格，有较强的适应能力和心理承受能力。厨师应当持有健康证。</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w:t>
      </w:r>
      <w:r>
        <w:rPr>
          <w:rFonts w:hint="eastAsia" w:eastAsia="仿宋_GB2312"/>
          <w:color w:val="000000"/>
          <w:sz w:val="32"/>
          <w:szCs w:val="32"/>
        </w:rPr>
        <w:t xml:space="preserve"> </w:t>
      </w:r>
      <w:r>
        <w:rPr>
          <w:rFonts w:hint="eastAsia" w:ascii="Times New Roman" w:hAnsi="Times New Roman" w:eastAsia="仿宋_GB2312" w:cs="Times New Roman"/>
          <w:color w:val="000000"/>
          <w:sz w:val="32"/>
          <w:szCs w:val="32"/>
        </w:rPr>
        <w:t>年龄条件</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原则上，援外医疗队员男性不超过55周岁，女性不超过50周岁。</w:t>
      </w:r>
    </w:p>
    <w:p>
      <w:pPr>
        <w:adjustRightInd w:val="0"/>
        <w:snapToGrid w:val="0"/>
        <w:spacing w:line="590" w:lineRule="exact"/>
        <w:ind w:firstLine="643" w:firstLineChars="200"/>
        <w:rPr>
          <w:rFonts w:hint="eastAsia" w:ascii="Times New Roman" w:hAnsi="Times New Roman" w:eastAsia="楷体_GB2312" w:cs="Times New Roman"/>
          <w:b/>
          <w:color w:val="000000"/>
          <w:sz w:val="32"/>
          <w:szCs w:val="32"/>
        </w:rPr>
      </w:pPr>
      <w:r>
        <w:rPr>
          <w:rFonts w:hint="eastAsia" w:ascii="Times New Roman" w:hAnsi="Times New Roman" w:eastAsia="楷体_GB2312" w:cs="Times New Roman"/>
          <w:b/>
          <w:color w:val="000000"/>
          <w:sz w:val="32"/>
          <w:szCs w:val="32"/>
        </w:rPr>
        <w:t>（二）援外医疗队队长选拔</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援外医疗队队长除具备援外医疗队员各项基本条件外，还应当具备以下条件：</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eastAsia="仿宋_GB2312"/>
          <w:color w:val="000000"/>
          <w:sz w:val="32"/>
          <w:szCs w:val="32"/>
        </w:rPr>
        <w:t xml:space="preserve"> </w:t>
      </w:r>
      <w:r>
        <w:rPr>
          <w:rFonts w:hint="eastAsia" w:ascii="Times New Roman" w:hAnsi="Times New Roman" w:eastAsia="仿宋_GB2312" w:cs="Times New Roman"/>
          <w:color w:val="000000"/>
          <w:sz w:val="32"/>
          <w:szCs w:val="32"/>
        </w:rPr>
        <w:t>中共党员，政治素质高，具有较强的大局意识和服务意识、较丰富的管理工作经验、较好的沟通协调能力、一定的对外宣传能力，以身作则，团结同事，廉洁奉公。具备医院管理或外事工作经验者优先考虑。</w:t>
      </w:r>
    </w:p>
    <w:p>
      <w:pPr>
        <w:adjustRightInd w:val="0"/>
        <w:snapToGrid w:val="0"/>
        <w:spacing w:line="590" w:lineRule="exact"/>
        <w:ind w:firstLine="640"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eastAsia="仿宋_GB2312"/>
          <w:color w:val="000000"/>
          <w:sz w:val="32"/>
          <w:szCs w:val="32"/>
        </w:rPr>
        <w:t xml:space="preserve"> </w:t>
      </w:r>
      <w:r>
        <w:rPr>
          <w:rFonts w:hint="eastAsia" w:ascii="Times New Roman" w:hAnsi="Times New Roman" w:eastAsia="仿宋_GB2312" w:cs="Times New Roman"/>
          <w:color w:val="000000"/>
          <w:sz w:val="32"/>
          <w:szCs w:val="32"/>
        </w:rPr>
        <w:t>专职队长须具有副处级或以上行政职务，从事卫生行政管理工作5年以上。兼职队长应当在医疗队中从事临床工作并具有副高级或以上职称，有临床管理经验。</w:t>
      </w:r>
    </w:p>
    <w:p>
      <w:pPr>
        <w:adjustRightInd w:val="0"/>
        <w:snapToGrid w:val="0"/>
        <w:spacing w:line="590" w:lineRule="exact"/>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三、选派程序</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（一）做好人才储备。</w:t>
      </w:r>
      <w:r>
        <w:rPr>
          <w:rFonts w:hint="eastAsia" w:ascii="Times New Roman" w:hAnsi="Times New Roman" w:eastAsia="仿宋_GB2312"/>
          <w:color w:val="000000"/>
          <w:sz w:val="32"/>
          <w:szCs w:val="32"/>
        </w:rPr>
        <w:t>各地各单位根据省卫生计生委公布的援外医疗队选派工作十年计划，结合本单位人才培养规划，提前做好援外医疗队备选人员的业务技术和外语水平的提高工作。</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（二）下达派遣任务。</w:t>
      </w:r>
      <w:r>
        <w:rPr>
          <w:rFonts w:hint="eastAsia" w:ascii="Times New Roman" w:hAnsi="Times New Roman" w:eastAsia="仿宋_GB2312"/>
          <w:color w:val="000000"/>
          <w:sz w:val="32"/>
          <w:szCs w:val="32"/>
        </w:rPr>
        <w:t>省卫生计生委根据我国与受援</w:t>
      </w:r>
      <w:r>
        <w:rPr>
          <w:rFonts w:hint="eastAsia" w:ascii="Times New Roman" w:hAnsi="Times New Roman" w:eastAsia="仿宋_GB2312" w:cs="Times New Roman"/>
          <w:bCs w:val="0"/>
          <w:color w:val="000000"/>
          <w:sz w:val="32"/>
          <w:szCs w:val="32"/>
        </w:rPr>
        <w:t>国政府议定书和援外医疗工作实施情况，</w:t>
      </w:r>
      <w:r>
        <w:rPr>
          <w:rFonts w:hint="eastAsia" w:ascii="Times New Roman" w:hAnsi="Times New Roman" w:eastAsia="仿宋_GB2312"/>
          <w:color w:val="000000"/>
          <w:sz w:val="32"/>
          <w:szCs w:val="32"/>
        </w:rPr>
        <w:t>确定选派名额分配和时间进度安排，书面通知各地各单位开展医疗队员推荐选拔工作。</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（三）组织推荐人选。</w:t>
      </w:r>
      <w:r>
        <w:rPr>
          <w:rFonts w:hint="eastAsia" w:ascii="Times New Roman" w:hAnsi="Times New Roman" w:eastAsia="仿宋_GB2312"/>
          <w:color w:val="000000"/>
          <w:sz w:val="32"/>
          <w:szCs w:val="32"/>
        </w:rPr>
        <w:t>各地各单位按规定条件和要求，做好宣传动员工作，采取自荐和组织推荐相结合的办法，按分配名额2倍及以上的任务数推荐备选人员。</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（四）拟定初步人选。</w:t>
      </w:r>
      <w:r>
        <w:rPr>
          <w:rFonts w:hint="eastAsia" w:ascii="Times New Roman" w:hAnsi="Times New Roman" w:eastAsia="仿宋_GB2312"/>
          <w:color w:val="000000"/>
          <w:sz w:val="32"/>
          <w:szCs w:val="32"/>
        </w:rPr>
        <w:t>省卫生计生委组织专门人员，对各组队单位推荐的备选人员进行资格审查并开展选拔考核工作，提出预备队员建议名单。</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（五）确定预备队员。</w:t>
      </w:r>
      <w:r>
        <w:rPr>
          <w:rFonts w:hint="eastAsia" w:ascii="Times New Roman" w:hAnsi="Times New Roman" w:eastAsia="仿宋_GB2312"/>
          <w:color w:val="000000"/>
          <w:sz w:val="32"/>
          <w:szCs w:val="32"/>
        </w:rPr>
        <w:t>省卫生计生委根据推荐、考核情况，综合队内中共党员、技术骨干、年龄结构比例等因素，择优确定预备队员，并向国家卫生计生委申报批准队长人选。随队翻译、司机、厨师可采取公开招聘等选拔办法，由省卫生计生人才服务与对外交流合作中心适时组织招聘和确定人选。</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（六）开展出国前培训。</w:t>
      </w:r>
      <w:r>
        <w:rPr>
          <w:rFonts w:hint="eastAsia" w:ascii="Times New Roman" w:hAnsi="Times New Roman" w:eastAsia="仿宋_GB2312"/>
          <w:color w:val="000000"/>
          <w:sz w:val="32"/>
          <w:szCs w:val="32"/>
        </w:rPr>
        <w:t>全体预备队员参加由省卫生计生委所委托单位举办的集中脱产培训，时间不少于6个月，以外语培训为主，兼顾我国外交政策、医疗队管理、涉外礼仪、专业技能以及受援国政治、社会基本情况等内容。队长、翻译和兼职财务人员另要参加国家援外医疗主管单位组织的专项培训。</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（七）确认正式队员。</w:t>
      </w:r>
      <w:r>
        <w:rPr>
          <w:rFonts w:hint="eastAsia" w:ascii="Times New Roman" w:hAnsi="Times New Roman" w:eastAsia="仿宋_GB2312"/>
          <w:color w:val="000000"/>
          <w:sz w:val="32"/>
          <w:szCs w:val="32"/>
        </w:rPr>
        <w:t>预备队员经培训考试、考核合格（援博茨瓦纳医疗队员另须通过博方面试考核），以正式队员身份，与省卫生计生委、派员单位签订《福建省援外医疗工作合同》。</w:t>
      </w:r>
    </w:p>
    <w:p>
      <w:pPr>
        <w:adjustRightInd w:val="0"/>
        <w:snapToGrid w:val="0"/>
        <w:spacing w:line="590" w:lineRule="exact"/>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四、落实待遇</w:t>
      </w:r>
    </w:p>
    <w:p>
      <w:pPr>
        <w:adjustRightInd w:val="0"/>
        <w:snapToGrid w:val="0"/>
        <w:spacing w:line="590" w:lineRule="exact"/>
        <w:ind w:firstLine="640" w:firstLineChars="200"/>
        <w:rPr>
          <w:rFonts w:hint="eastAsia" w:ascii="Times New Roman" w:eastAsia="仿宋_GB2312"/>
          <w:color w:val="000000"/>
          <w:sz w:val="32"/>
          <w:szCs w:val="32"/>
        </w:rPr>
      </w:pPr>
      <w:r>
        <w:rPr>
          <w:rFonts w:hint="eastAsia" w:eastAsia="仿宋_GB2312"/>
          <w:color w:val="000000"/>
          <w:sz w:val="32"/>
          <w:szCs w:val="32"/>
        </w:rPr>
        <w:t>“</w:t>
      </w:r>
      <w:r>
        <w:rPr>
          <w:rFonts w:hint="eastAsia" w:ascii="Times New Roman" w:hAnsi="Times New Roman" w:eastAsia="仿宋_GB2312" w:cs="Times New Roman"/>
          <w:color w:val="000000"/>
          <w:sz w:val="32"/>
          <w:szCs w:val="32"/>
        </w:rPr>
        <w:t>十二五</w:t>
      </w:r>
      <w:r>
        <w:rPr>
          <w:rFonts w:hint="eastAsia" w:eastAsia="仿宋_GB2312"/>
          <w:color w:val="000000"/>
          <w:sz w:val="32"/>
          <w:szCs w:val="32"/>
        </w:rPr>
        <w:t>”</w:t>
      </w:r>
      <w:r>
        <w:rPr>
          <w:rFonts w:hint="eastAsia" w:ascii="Times New Roman" w:hAnsi="Times New Roman" w:eastAsia="仿宋_GB2312" w:cs="Times New Roman"/>
          <w:color w:val="000000"/>
          <w:sz w:val="32"/>
          <w:szCs w:val="32"/>
        </w:rPr>
        <w:t>期间为支持卫生援外事业的发展，国家和省卫生计生委会同各有关部门相继出台了一系列针对援外医疗队的相关政治经济待遇、职称评聘、医疗和保险、休假探亲、科研进修、子女入学等</w:t>
      </w:r>
      <w:r>
        <w:rPr>
          <w:rFonts w:hint="eastAsia" w:ascii="Times New Roman" w:eastAsia="仿宋_GB2312"/>
          <w:color w:val="000000"/>
          <w:sz w:val="32"/>
          <w:szCs w:val="32"/>
        </w:rPr>
        <w:t>各项支持配套政策</w:t>
      </w:r>
      <w:r>
        <w:rPr>
          <w:rFonts w:hint="eastAsia" w:ascii="Times New Roman" w:hAnsi="Times New Roman" w:eastAsia="仿宋_GB2312" w:cs="Times New Roman"/>
          <w:color w:val="000000"/>
          <w:sz w:val="32"/>
          <w:szCs w:val="32"/>
        </w:rPr>
        <w:t>，各地各有关部门要在今后十年的援外医疗选派工作中，继续贯彻</w:t>
      </w:r>
      <w:r>
        <w:rPr>
          <w:rFonts w:hint="eastAsia" w:ascii="Times New Roman" w:eastAsia="仿宋_GB2312"/>
          <w:color w:val="000000"/>
          <w:sz w:val="32"/>
          <w:szCs w:val="32"/>
        </w:rPr>
        <w:t>落实好上述相关配套政策，积极为援外医疗队员争取更多政策支持，让更多优秀的医务人员参与到援外医疗工作中来。在援外医疗工作中要始终坚持正确的义利观，秉持共商共建共享的理念，积极构建和倡导人类命运共同体，更好的为中国特色大国外交战略服务。</w:t>
      </w:r>
    </w:p>
    <w:p>
      <w:pPr>
        <w:adjustRightInd w:val="0"/>
        <w:snapToGrid w:val="0"/>
        <w:spacing w:line="590" w:lineRule="exact"/>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五、有关要求</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（一）强化责任意识。</w:t>
      </w:r>
      <w:r>
        <w:rPr>
          <w:rFonts w:hint="eastAsia" w:ascii="Times New Roman" w:hAnsi="Times New Roman" w:eastAsia="仿宋_GB2312"/>
          <w:color w:val="000000"/>
          <w:sz w:val="32"/>
          <w:szCs w:val="32"/>
        </w:rPr>
        <w:t>援外医疗工作是我国国际合作和外交工作的一面旗帜和金字招牌。组织派遣援外医疗队，是我国发挥负责任大国作用和参与全球健康治理体系建设的重要内容，是提升我国话语权和影响力的重要着力点，是卫生计生系统一项具有战略意义的政治任务。各级卫生计生行政部门、医疗卫生单位和广大医务工作者要认真学习领会党的十九大确定的新时期外交工作部署，无条件服从中国特色大国外交战略，高度重视和支持我省援外医疗工作，切实把认真落实和圆满完成援外医疗任务作为对国家、对社会应尽的责任和义务，更好地为中国外交和我省卫生事业发展服务。</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（二）强化组织领导。</w:t>
      </w:r>
      <w:r>
        <w:rPr>
          <w:rFonts w:hint="eastAsia" w:ascii="Times New Roman" w:hAnsi="Times New Roman" w:eastAsia="仿宋_GB2312"/>
          <w:color w:val="000000"/>
          <w:sz w:val="32"/>
          <w:szCs w:val="32"/>
        </w:rPr>
        <w:t>各级卫生计生行政部门和组队单位要明确分工，责任到人，结合本地区本单位人才培养计划，制定切实可行的选拔方案，将分配名额进行任务分解，并出台相应的激励政策，优先推荐综合素质高、业务能力强、身体状况好的中青年业务骨干参加援外医疗队。要进一步规范援外医疗队员国内管理工作，积极帮助落实援外医疗队员享有的职称晋升、岗位聘用、福利津贴、科研进修、子女入学、探亲休假等方面待遇，主动关心和帮助援外医疗队员及其家属解决实际困难。</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（三）强化监督问责。</w:t>
      </w:r>
      <w:r>
        <w:rPr>
          <w:rFonts w:hint="eastAsia" w:ascii="Times New Roman" w:hAnsi="Times New Roman" w:eastAsia="仿宋_GB2312"/>
          <w:color w:val="000000"/>
          <w:sz w:val="32"/>
          <w:szCs w:val="32"/>
        </w:rPr>
        <w:t>根据《医师定期考核管理办法》规定，将完成援外任务情况作为完成政府指令性任务的重要内容，纳入医师年度考核范围，并作为医师定期考核中工作成绩的依据。把援外医疗派遣任务的完成情况和援外工作倾斜政策的落实情况，纳入医院评价、巡察、巡查和单位年度考核指标范畴（单列为相应检查和考核指标的加分项目），并作为单位主要负责人的年度考核内容之一。未完成援外医疗队员派遣任务的地区和单位及其主要负责人，两年内不得参加卫生计生系统评级评优活动。对拒不执行援外医疗任务的单位和个人，将予以通报批评，并按有关规定追究相关人员责任。</w:t>
      </w:r>
    </w:p>
    <w:p>
      <w:pPr>
        <w:adjustRightInd w:val="0"/>
        <w:snapToGrid w:val="0"/>
        <w:spacing w:line="590" w:lineRule="exact"/>
        <w:ind w:firstLine="643" w:firstLineChars="200"/>
        <w:rPr>
          <w:rFonts w:hint="eastAsia" w:ascii="Times New Roman" w:hAnsi="Times New Roman" w:eastAsia="仿宋_GB2312"/>
          <w:color w:val="000000"/>
          <w:sz w:val="32"/>
          <w:szCs w:val="32"/>
        </w:rPr>
      </w:pPr>
      <w:r>
        <w:rPr>
          <w:rFonts w:hint="eastAsia" w:ascii="Times New Roman" w:hAnsi="Times New Roman" w:eastAsia="楷体_GB2312"/>
          <w:b/>
          <w:color w:val="000000"/>
          <w:sz w:val="32"/>
          <w:szCs w:val="32"/>
        </w:rPr>
        <w:t>（四）营造良好氛围。</w:t>
      </w:r>
      <w:r>
        <w:rPr>
          <w:rFonts w:hint="eastAsia" w:ascii="Times New Roman" w:hAnsi="Times New Roman" w:eastAsia="仿宋_GB2312"/>
          <w:color w:val="000000"/>
          <w:sz w:val="32"/>
          <w:szCs w:val="32"/>
        </w:rPr>
        <w:t>对表现突出的援外医疗队和队员，省卫生计生委将按照有关规定申报表彰奖励，或在全省卫生系统给予通报表扬，营造援外光荣的良好氛围。各地各单位要大力弘扬援外医疗队“不畏艰苦、甘于奉献、救死扶伤、大爱无疆”精神，及时发现和树立援外医疗队中的先进典型，宣传和学习他们的先进事迹，进一步扩大援外医疗队的影响，增强援外医疗队员的自豪感和荣誉感。</w:t>
      </w:r>
    </w:p>
    <w:p>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9</w:t>
    </w:r>
    <w:r>
      <w:rPr>
        <w:rStyle w:val="6"/>
        <w:sz w:val="28"/>
        <w:szCs w:val="28"/>
      </w:rPr>
      <w:fldChar w:fldCharType="end"/>
    </w:r>
    <w:r>
      <w:rPr>
        <w:rStyle w:val="6"/>
        <w:rFonts w:hint="eastAsia"/>
        <w:sz w:val="28"/>
        <w:szCs w:val="28"/>
      </w:rPr>
      <w:t xml:space="preserve"> —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sz w:val="28"/>
        <w:szCs w:val="28"/>
      </w:rPr>
    </w:pPr>
    <w:r>
      <w:rPr>
        <w:rStyle w:val="6"/>
        <w:rFonts w:hint="eastAsia"/>
        <w:sz w:val="28"/>
        <w:szCs w:val="28"/>
      </w:rPr>
      <w:t xml:space="preserve">  —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w:t>
    </w:r>
    <w:r>
      <w:rPr>
        <w:rStyle w:val="6"/>
        <w:sz w:val="28"/>
        <w:szCs w:val="28"/>
      </w:rPr>
      <w:fldChar w:fldCharType="end"/>
    </w:r>
    <w:r>
      <w:rPr>
        <w:rStyle w:val="6"/>
        <w:rFonts w:hint="eastAsia"/>
        <w:sz w:val="28"/>
        <w:szCs w:val="28"/>
      </w:rPr>
      <w:t xml:space="preserve"> —  </w:t>
    </w:r>
  </w:p>
  <w:p>
    <w:pPr>
      <w:pStyle w:val="2"/>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868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link w:val="5"/>
    <w:semiHidden/>
    <w:qFormat/>
    <w:uiPriority w:val="0"/>
    <w:rPr>
      <w:rFonts w:eastAsia="方正仿宋简体"/>
      <w:b/>
      <w:bCs/>
      <w:sz w:val="36"/>
      <w:szCs w:val="32"/>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w:basedOn w:val="1"/>
    <w:link w:val="4"/>
    <w:uiPriority w:val="0"/>
    <w:pPr>
      <w:adjustRightInd w:val="0"/>
      <w:snapToGrid w:val="0"/>
      <w:spacing w:line="620" w:lineRule="exact"/>
    </w:pPr>
    <w:rPr>
      <w:rFonts w:eastAsia="方正仿宋简体"/>
      <w:b/>
      <w:bCs/>
      <w:sz w:val="36"/>
      <w:szCs w:val="32"/>
    </w:rPr>
  </w:style>
  <w:style w:type="character" w:styleId="6">
    <w:name w:val="page number"/>
    <w:basedOn w:val="4"/>
    <w:uiPriority w:val="0"/>
    <w:rPr>
      <w:rFonts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2017-11-28T08:01:28Z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