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color w:val="000000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b w:val="0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Style w:val="5"/>
          <w:rFonts w:ascii="仿宋_GB2312" w:eastAsia="仿宋_GB2312"/>
          <w:b w:val="0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202</w:t>
      </w: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年全国护士执业资格考试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hAnsi="宋体" w:eastAsia="方正小标宋简体"/>
          <w:b w:val="0"/>
          <w:color w:val="000000"/>
          <w:sz w:val="44"/>
          <w:szCs w:val="44"/>
        </w:rPr>
        <w:t>福建考区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考务工作安排表</w:t>
      </w:r>
    </w:p>
    <w:p>
      <w:pPr>
        <w:jc w:val="center"/>
        <w:rPr>
          <w:b/>
          <w:bCs/>
          <w:color w:val="000000"/>
          <w:sz w:val="10"/>
          <w:szCs w:val="10"/>
        </w:rPr>
      </w:pPr>
    </w:p>
    <w:tbl>
      <w:tblPr>
        <w:tblStyle w:val="3"/>
        <w:tblW w:w="9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2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 作 内 容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 作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网上报名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-2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现场确认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w w:val="7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b/>
                <w:w w:val="70"/>
                <w:kern w:val="0"/>
                <w:sz w:val="32"/>
                <w:szCs w:val="32"/>
              </w:rPr>
              <w:t>省属考点现场确认时间为</w:t>
            </w:r>
            <w:r>
              <w:rPr>
                <w:rFonts w:hint="eastAsia" w:ascii="仿宋_GB2312" w:hAnsi="宋体" w:eastAsia="仿宋_GB2312"/>
                <w:b/>
                <w:w w:val="7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b/>
                <w:w w:val="7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b/>
                <w:w w:val="7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w w:val="70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b/>
                <w:w w:val="7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w w:val="70"/>
                <w:kern w:val="0"/>
                <w:sz w:val="32"/>
                <w:szCs w:val="32"/>
              </w:rPr>
              <w:t>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考点审核考生报名资格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考区复核考生报名资格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eastAsia="zh-CN"/>
              </w:rPr>
              <w:t>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考生网上缴费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1月29日-2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准考证网上打印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4月16-28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考试实施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4月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  <w:lang w:val="en-US" w:eastAsia="zh-CN"/>
              </w:rPr>
              <w:t>27、28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网上成绩发布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考后</w:t>
            </w:r>
            <w:r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  <w:t>45</w:t>
            </w: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个工作日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1B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2023-12-15T02:22:29Z</dcterms:created>
  <dc:creator>Administrator</dc:creator>
  <cp:lastModifiedBy>WPS_1702606457</cp:lastModifiedBy>
  <dcterms:modified xsi:type="dcterms:W3CDTF">2023-12-15T02:23:09Z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5C3BF1CA2F5C44A29AFDFFA32A9F6AED_12</vt:lpwstr>
  </property>
</Properties>
</file>