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80" w:lineRule="exact"/>
        <w:ind w:firstLineChars="0"/>
        <w:jc w:val="left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20"/>
          <w:lang w:val="en-US" w:eastAsia="zh-CN" w:bidi="ar-SA"/>
        </w:rPr>
        <w:t>附件1</w:t>
      </w:r>
    </w:p>
    <w:p>
      <w:pPr>
        <w:widowControl/>
        <w:snapToGrid w:val="0"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“福建共益杯”全省职业健康技能竞赛</w:t>
      </w:r>
    </w:p>
    <w:p>
      <w:pPr>
        <w:widowControl/>
        <w:snapToGrid w:val="0"/>
        <w:spacing w:before="0" w:beforeAutospacing="0" w:after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决赛组委会成员名单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一、竞赛组委会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主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任：陈  辉 省卫健委党组成员、副主任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卢明琪 省总工会党组成员、经审委主任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成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员：孙  勤 省总工会劳动和经技工作部部长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张福铢 省卫健委职业健康处处长 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蒋家斌 省直机关工会工委经审委主任 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魏伟奇 省职控中心主任、主任医师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蓝福元 龙岩市卫健委党组书记、主任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邱大武 龙岩市总工会党组书记、副主席  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竞赛组委会负责统筹组织本次技能竞赛的工作，审定竞赛实施方案，研究决定竞赛活动重大事项。组委会下设办公室，由各成员单位相关同志组成，具体负责本次竞赛活动组织协调和日常管理工作。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二、组委会办公室</w:t>
      </w:r>
    </w:p>
    <w:p>
      <w:pPr>
        <w:adjustRightInd w:val="0"/>
        <w:snapToGrid w:val="0"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张福铢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省卫健委职业健康处处长</w:t>
      </w:r>
    </w:p>
    <w:p>
      <w:pPr>
        <w:adjustRightInd w:val="0"/>
        <w:snapToGrid w:val="0"/>
        <w:spacing w:line="590" w:lineRule="exact"/>
        <w:ind w:left="3177" w:leftChars="200" w:hanging="2537" w:hangingChars="793"/>
        <w:jc w:val="both"/>
        <w:rPr>
          <w:rFonts w:hint="default" w:eastAsia="仿宋"/>
          <w:b w:val="0"/>
          <w:bCs w:val="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  嘉  省总工会劳动和经技工作部副部长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、三级调研员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鄢培智  省卫健委职业健康处副处长</w:t>
      </w:r>
    </w:p>
    <w:p>
      <w:pPr>
        <w:adjustRightInd w:val="0"/>
        <w:snapToGrid w:val="0"/>
        <w:spacing w:line="590" w:lineRule="exact"/>
        <w:ind w:firstLine="192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王志勇  省职控中心副主任</w:t>
      </w:r>
    </w:p>
    <w:p>
      <w:pPr>
        <w:adjustRightInd w:val="0"/>
        <w:snapToGrid w:val="0"/>
        <w:spacing w:line="59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w w:val="100"/>
          <w:sz w:val="32"/>
          <w:szCs w:val="32"/>
        </w:rPr>
        <w:t>省总工会劳动和经技工作部四级调研员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省卫健委机关党委四级调研员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  帆  省总工会主任科员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秦  鹏  省总工会主任科员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卢国伟  龙岩市卫健委二级调研员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罗振基  龙岩市总工会副主席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蓝金开  龙岩市卫健委综合监督科科长</w:t>
      </w:r>
    </w:p>
    <w:p>
      <w:pPr>
        <w:adjustRightInd w:val="0"/>
        <w:snapToGrid w:val="0"/>
        <w:spacing w:line="590" w:lineRule="exact"/>
        <w:ind w:left="973" w:leftChars="304" w:firstLine="960" w:firstLineChars="3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  伟  龙岩市总工会经技部副部长</w:t>
      </w:r>
      <w:bookmarkStart w:id="0" w:name="_GoBack"/>
      <w:bookmarkEnd w:id="0"/>
    </w:p>
    <w:sectPr>
      <w:pgSz w:w="11906" w:h="16838"/>
      <w:pgMar w:top="164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8AD4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2022-08-01T01:55:12Z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DDDE2A900CC2498FA89592748FC94F9C</vt:lpwstr>
  </property>
</Properties>
</file>